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93739" w14:textId="77777777" w:rsidR="00B41B27" w:rsidRDefault="00B41B27" w:rsidP="00B41B27">
      <w:pPr>
        <w:pStyle w:val="Heading1"/>
        <w:spacing w:line="360" w:lineRule="auto"/>
        <w:jc w:val="center"/>
        <w:rPr>
          <w:rFonts w:asciiTheme="majorHAnsi" w:hAnsiTheme="majorHAnsi"/>
          <w:b/>
          <w:sz w:val="28"/>
          <w:szCs w:val="28"/>
        </w:rPr>
      </w:pPr>
      <w:r>
        <w:rPr>
          <w:rFonts w:asciiTheme="majorHAnsi" w:hAnsiTheme="majorHAnsi"/>
          <w:b/>
          <w:sz w:val="28"/>
          <w:szCs w:val="28"/>
        </w:rPr>
        <w:t>Helping a Child to Grieve</w:t>
      </w:r>
    </w:p>
    <w:p w14:paraId="0BA85AE7" w14:textId="77777777" w:rsidR="00B41B27" w:rsidRDefault="00B41B27" w:rsidP="00B41B27">
      <w:pPr>
        <w:spacing w:line="360" w:lineRule="auto"/>
        <w:jc w:val="both"/>
        <w:rPr>
          <w:rFonts w:asciiTheme="majorHAnsi" w:hAnsiTheme="majorHAnsi"/>
          <w:b/>
        </w:rPr>
      </w:pPr>
    </w:p>
    <w:p w14:paraId="54B4178C" w14:textId="77777777" w:rsidR="00B41B27" w:rsidRDefault="00B41B27" w:rsidP="00B41B27">
      <w:pPr>
        <w:spacing w:line="360" w:lineRule="auto"/>
        <w:jc w:val="both"/>
        <w:rPr>
          <w:rFonts w:asciiTheme="majorHAnsi" w:hAnsiTheme="majorHAnsi"/>
          <w:b/>
        </w:rPr>
      </w:pPr>
      <w:r>
        <w:rPr>
          <w:rFonts w:asciiTheme="majorHAnsi" w:hAnsiTheme="majorHAnsi"/>
          <w:b/>
        </w:rPr>
        <w:t>Death Is A Part Of Life</w:t>
      </w:r>
    </w:p>
    <w:p w14:paraId="1BF84894" w14:textId="77777777" w:rsidR="00B41B27" w:rsidRDefault="00B41B27" w:rsidP="00B41B27">
      <w:pPr>
        <w:numPr>
          <w:ilvl w:val="0"/>
          <w:numId w:val="21"/>
        </w:numPr>
        <w:jc w:val="both"/>
        <w:rPr>
          <w:rFonts w:asciiTheme="majorHAnsi" w:hAnsiTheme="majorHAnsi"/>
        </w:rPr>
      </w:pPr>
      <w:r>
        <w:rPr>
          <w:rFonts w:asciiTheme="majorHAnsi" w:hAnsiTheme="majorHAnsi"/>
        </w:rPr>
        <w:t>Discuss “small losses,” such as the death of a plant, a fish, or other pet.  This will lay the groundwork for discussing a more painful death when it occurs.</w:t>
      </w:r>
    </w:p>
    <w:p w14:paraId="1F050CC4" w14:textId="77777777" w:rsidR="00B41B27" w:rsidRDefault="00B41B27" w:rsidP="00B41B27">
      <w:pPr>
        <w:jc w:val="both"/>
        <w:rPr>
          <w:rFonts w:asciiTheme="majorHAnsi" w:hAnsiTheme="majorHAnsi"/>
        </w:rPr>
      </w:pPr>
    </w:p>
    <w:p w14:paraId="1FC77B1F" w14:textId="77777777" w:rsidR="00B41B27" w:rsidRDefault="00B41B27" w:rsidP="00B41B27">
      <w:pPr>
        <w:jc w:val="both"/>
        <w:rPr>
          <w:rFonts w:asciiTheme="majorHAnsi" w:hAnsiTheme="majorHAnsi"/>
        </w:rPr>
      </w:pPr>
    </w:p>
    <w:p w14:paraId="42CB056A" w14:textId="77777777" w:rsidR="00B41B27" w:rsidRDefault="00B41B27" w:rsidP="00B41B27">
      <w:pPr>
        <w:pStyle w:val="BodyText"/>
        <w:jc w:val="both"/>
        <w:rPr>
          <w:rFonts w:asciiTheme="majorHAnsi" w:hAnsiTheme="majorHAnsi"/>
          <w:b/>
        </w:rPr>
      </w:pPr>
      <w:r>
        <w:rPr>
          <w:rFonts w:asciiTheme="majorHAnsi" w:hAnsiTheme="majorHAnsi"/>
          <w:b/>
        </w:rPr>
        <w:t>Consider Telling Your Child Simply, But Honestly, About The Death That Has Occurred</w:t>
      </w:r>
    </w:p>
    <w:p w14:paraId="019B9358" w14:textId="77777777" w:rsidR="00B41B27" w:rsidRDefault="00B41B27" w:rsidP="00B41B27">
      <w:pPr>
        <w:numPr>
          <w:ilvl w:val="0"/>
          <w:numId w:val="21"/>
        </w:numPr>
        <w:spacing w:after="120"/>
        <w:jc w:val="both"/>
        <w:rPr>
          <w:rFonts w:asciiTheme="majorHAnsi" w:hAnsiTheme="majorHAnsi"/>
        </w:rPr>
      </w:pPr>
      <w:r>
        <w:rPr>
          <w:rFonts w:asciiTheme="majorHAnsi" w:hAnsiTheme="majorHAnsi"/>
        </w:rPr>
        <w:t>Feeling excluded can be much harder than feeling sad.</w:t>
      </w:r>
    </w:p>
    <w:p w14:paraId="487056A8" w14:textId="77777777" w:rsidR="00B41B27" w:rsidRDefault="00B41B27" w:rsidP="00B41B27">
      <w:pPr>
        <w:numPr>
          <w:ilvl w:val="0"/>
          <w:numId w:val="21"/>
        </w:numPr>
        <w:spacing w:after="120"/>
        <w:jc w:val="both"/>
        <w:rPr>
          <w:rFonts w:asciiTheme="majorHAnsi" w:hAnsiTheme="majorHAnsi"/>
        </w:rPr>
      </w:pPr>
      <w:r>
        <w:rPr>
          <w:rFonts w:asciiTheme="majorHAnsi" w:hAnsiTheme="majorHAnsi"/>
        </w:rPr>
        <w:t xml:space="preserve">A child’s keen senses will tell him/her that </w:t>
      </w:r>
      <w:r>
        <w:rPr>
          <w:rFonts w:asciiTheme="majorHAnsi" w:hAnsiTheme="majorHAnsi"/>
          <w:u w:val="words"/>
        </w:rPr>
        <w:t>something</w:t>
      </w:r>
      <w:r>
        <w:rPr>
          <w:rFonts w:asciiTheme="majorHAnsi" w:hAnsiTheme="majorHAnsi"/>
        </w:rPr>
        <w:t xml:space="preserve"> is wrong.</w:t>
      </w:r>
    </w:p>
    <w:p w14:paraId="18B95402" w14:textId="77777777" w:rsidR="00B41B27" w:rsidRDefault="00B41B27" w:rsidP="00B41B27">
      <w:pPr>
        <w:numPr>
          <w:ilvl w:val="0"/>
          <w:numId w:val="21"/>
        </w:numPr>
        <w:spacing w:after="120"/>
        <w:jc w:val="both"/>
        <w:rPr>
          <w:rFonts w:asciiTheme="majorHAnsi" w:hAnsiTheme="majorHAnsi"/>
        </w:rPr>
      </w:pPr>
      <w:r>
        <w:rPr>
          <w:rFonts w:asciiTheme="majorHAnsi" w:hAnsiTheme="majorHAnsi"/>
        </w:rPr>
        <w:t>Feelings of uncertainty may arouse feelings of anxiety.</w:t>
      </w:r>
    </w:p>
    <w:p w14:paraId="18D8A207" w14:textId="77777777" w:rsidR="00B41B27" w:rsidRDefault="00B41B27" w:rsidP="00B41B27">
      <w:pPr>
        <w:numPr>
          <w:ilvl w:val="0"/>
          <w:numId w:val="21"/>
        </w:numPr>
        <w:spacing w:after="120"/>
        <w:jc w:val="both"/>
        <w:rPr>
          <w:rFonts w:asciiTheme="majorHAnsi" w:hAnsiTheme="majorHAnsi"/>
        </w:rPr>
      </w:pPr>
      <w:r>
        <w:rPr>
          <w:rFonts w:asciiTheme="majorHAnsi" w:hAnsiTheme="majorHAnsi"/>
        </w:rPr>
        <w:t>Prepare your child for what she/he will see and do at the funeral or memorial service.</w:t>
      </w:r>
    </w:p>
    <w:p w14:paraId="49CC9D17" w14:textId="77777777" w:rsidR="00B41B27" w:rsidRDefault="00B41B27" w:rsidP="00B41B27">
      <w:pPr>
        <w:jc w:val="both"/>
        <w:rPr>
          <w:rFonts w:asciiTheme="majorHAnsi" w:hAnsiTheme="majorHAnsi"/>
        </w:rPr>
      </w:pPr>
    </w:p>
    <w:p w14:paraId="49B35E30" w14:textId="77777777" w:rsidR="00B41B27" w:rsidRDefault="00B41B27" w:rsidP="00B41B27">
      <w:pPr>
        <w:jc w:val="both"/>
        <w:rPr>
          <w:rFonts w:asciiTheme="majorHAnsi" w:hAnsiTheme="majorHAnsi"/>
        </w:rPr>
      </w:pPr>
    </w:p>
    <w:p w14:paraId="01312152" w14:textId="77777777" w:rsidR="00B41B27" w:rsidRDefault="00B41B27" w:rsidP="00B41B27">
      <w:pPr>
        <w:pStyle w:val="BodyText"/>
        <w:jc w:val="both"/>
        <w:rPr>
          <w:rFonts w:asciiTheme="majorHAnsi" w:hAnsiTheme="majorHAnsi"/>
          <w:b/>
        </w:rPr>
      </w:pPr>
      <w:r>
        <w:rPr>
          <w:rFonts w:asciiTheme="majorHAnsi" w:hAnsiTheme="majorHAnsi"/>
          <w:b/>
        </w:rPr>
        <w:t>Grieve With Your Child</w:t>
      </w:r>
    </w:p>
    <w:p w14:paraId="54D7FE03" w14:textId="77777777" w:rsidR="00B41B27" w:rsidRDefault="00B41B27" w:rsidP="00B41B27">
      <w:pPr>
        <w:numPr>
          <w:ilvl w:val="0"/>
          <w:numId w:val="22"/>
        </w:numPr>
        <w:spacing w:after="120"/>
        <w:jc w:val="both"/>
        <w:rPr>
          <w:rFonts w:asciiTheme="majorHAnsi" w:hAnsiTheme="majorHAnsi"/>
        </w:rPr>
      </w:pPr>
      <w:r>
        <w:rPr>
          <w:rFonts w:asciiTheme="majorHAnsi" w:hAnsiTheme="majorHAnsi"/>
        </w:rPr>
        <w:t>This gives you a chance to comfort each other and work through some of the grief together.</w:t>
      </w:r>
    </w:p>
    <w:p w14:paraId="7D388DE8" w14:textId="77777777" w:rsidR="00B41B27" w:rsidRDefault="00B41B27" w:rsidP="00B41B27">
      <w:pPr>
        <w:numPr>
          <w:ilvl w:val="0"/>
          <w:numId w:val="22"/>
        </w:numPr>
        <w:spacing w:after="120"/>
        <w:jc w:val="both"/>
        <w:rPr>
          <w:rFonts w:asciiTheme="majorHAnsi" w:hAnsiTheme="majorHAnsi"/>
        </w:rPr>
      </w:pPr>
      <w:r>
        <w:rPr>
          <w:rFonts w:asciiTheme="majorHAnsi" w:hAnsiTheme="majorHAnsi"/>
        </w:rPr>
        <w:t>A child may feel guilty, as though somehow she/he caused this death by something that was said or done.  Talk about these feelings and reassure the child that they did not cause the death, nor could they have prevented it.</w:t>
      </w:r>
    </w:p>
    <w:p w14:paraId="7DA8FA42" w14:textId="77777777" w:rsidR="00B41B27" w:rsidRDefault="00B41B27" w:rsidP="00B41B27">
      <w:pPr>
        <w:jc w:val="both"/>
        <w:rPr>
          <w:rFonts w:asciiTheme="majorHAnsi" w:hAnsiTheme="majorHAnsi"/>
        </w:rPr>
      </w:pPr>
    </w:p>
    <w:p w14:paraId="5695B547" w14:textId="77777777" w:rsidR="00B41B27" w:rsidRDefault="00B41B27" w:rsidP="00B41B27">
      <w:pPr>
        <w:jc w:val="both"/>
        <w:rPr>
          <w:rFonts w:asciiTheme="majorHAnsi" w:hAnsiTheme="majorHAnsi"/>
        </w:rPr>
      </w:pPr>
    </w:p>
    <w:p w14:paraId="48585602" w14:textId="77777777" w:rsidR="00B41B27" w:rsidRDefault="00B41B27" w:rsidP="00B41B27">
      <w:pPr>
        <w:pStyle w:val="BodyText"/>
        <w:jc w:val="both"/>
        <w:rPr>
          <w:rFonts w:asciiTheme="majorHAnsi" w:hAnsiTheme="majorHAnsi"/>
          <w:b/>
        </w:rPr>
      </w:pPr>
      <w:r>
        <w:rPr>
          <w:rFonts w:asciiTheme="majorHAnsi" w:hAnsiTheme="majorHAnsi"/>
          <w:b/>
        </w:rPr>
        <w:t>When Answering Questions About Death, Avoid Clichés Or Euphemisms</w:t>
      </w:r>
    </w:p>
    <w:p w14:paraId="7FE8762C" w14:textId="77777777" w:rsidR="00B41B27" w:rsidRDefault="00B41B27" w:rsidP="00B41B27">
      <w:pPr>
        <w:numPr>
          <w:ilvl w:val="0"/>
          <w:numId w:val="23"/>
        </w:numPr>
        <w:spacing w:after="120"/>
        <w:jc w:val="both"/>
        <w:rPr>
          <w:rFonts w:asciiTheme="majorHAnsi" w:hAnsiTheme="majorHAnsi"/>
        </w:rPr>
      </w:pPr>
      <w:r>
        <w:rPr>
          <w:rFonts w:asciiTheme="majorHAnsi" w:hAnsiTheme="majorHAnsi"/>
        </w:rPr>
        <w:t>Children take things literally.  If a death is likened to “sleep”, the child may fear going to bed.</w:t>
      </w:r>
    </w:p>
    <w:p w14:paraId="140A61F6" w14:textId="77777777" w:rsidR="00B41B27" w:rsidRDefault="00B41B27" w:rsidP="00B41B27">
      <w:pPr>
        <w:numPr>
          <w:ilvl w:val="0"/>
          <w:numId w:val="23"/>
        </w:numPr>
        <w:spacing w:after="120"/>
        <w:jc w:val="both"/>
        <w:rPr>
          <w:rFonts w:asciiTheme="majorHAnsi" w:hAnsiTheme="majorHAnsi"/>
        </w:rPr>
      </w:pPr>
      <w:r>
        <w:rPr>
          <w:rFonts w:asciiTheme="majorHAnsi" w:hAnsiTheme="majorHAnsi"/>
        </w:rPr>
        <w:t>If a child hears that they have “lost” a grandparent, they may conclude that someone will find them eventually.</w:t>
      </w:r>
    </w:p>
    <w:p w14:paraId="6D5CC41A" w14:textId="77777777" w:rsidR="00B41B27" w:rsidRDefault="00B41B27" w:rsidP="00B41B27">
      <w:pPr>
        <w:numPr>
          <w:ilvl w:val="0"/>
          <w:numId w:val="23"/>
        </w:numPr>
        <w:spacing w:after="120"/>
        <w:jc w:val="both"/>
        <w:rPr>
          <w:rFonts w:asciiTheme="majorHAnsi" w:hAnsiTheme="majorHAnsi"/>
        </w:rPr>
      </w:pPr>
      <w:r>
        <w:rPr>
          <w:rFonts w:asciiTheme="majorHAnsi" w:hAnsiTheme="majorHAnsi"/>
        </w:rPr>
        <w:t>It is all right to use words like “dead” and “died” with children.</w:t>
      </w:r>
    </w:p>
    <w:p w14:paraId="1ADBF9F5" w14:textId="77777777" w:rsidR="00B41B27" w:rsidRDefault="00B41B27" w:rsidP="00B41B27">
      <w:pPr>
        <w:numPr>
          <w:ilvl w:val="0"/>
          <w:numId w:val="23"/>
        </w:numPr>
        <w:spacing w:after="120"/>
        <w:jc w:val="both"/>
        <w:rPr>
          <w:rFonts w:asciiTheme="majorHAnsi" w:hAnsiTheme="majorHAnsi"/>
        </w:rPr>
      </w:pPr>
      <w:r>
        <w:rPr>
          <w:rFonts w:asciiTheme="majorHAnsi" w:hAnsiTheme="majorHAnsi"/>
        </w:rPr>
        <w:t>What kids imagine with “being lost” or “sleeping forever” or “being ill”, can sometimes create more anxiety than hearing that someone they love has “died”.</w:t>
      </w:r>
      <w:r>
        <w:rPr>
          <w:rFonts w:asciiTheme="majorHAnsi" w:hAnsiTheme="majorHAnsi"/>
        </w:rPr>
        <w:tab/>
      </w:r>
    </w:p>
    <w:p w14:paraId="0410DDAF" w14:textId="77777777" w:rsidR="00B41B27" w:rsidRDefault="00B41B27" w:rsidP="00B41B27">
      <w:pPr>
        <w:pStyle w:val="BodyText"/>
        <w:jc w:val="both"/>
        <w:rPr>
          <w:rFonts w:asciiTheme="majorHAnsi" w:hAnsiTheme="majorHAnsi"/>
          <w:b/>
        </w:rPr>
      </w:pPr>
    </w:p>
    <w:p w14:paraId="16154676" w14:textId="77777777" w:rsidR="00B41B27" w:rsidRDefault="00B41B27" w:rsidP="00B41B27">
      <w:pPr>
        <w:pStyle w:val="BodyText"/>
        <w:jc w:val="both"/>
        <w:rPr>
          <w:rFonts w:asciiTheme="majorHAnsi" w:hAnsiTheme="majorHAnsi"/>
          <w:b/>
        </w:rPr>
      </w:pPr>
    </w:p>
    <w:p w14:paraId="493CE612" w14:textId="77777777" w:rsidR="00B41B27" w:rsidRDefault="00B41B27" w:rsidP="00B41B27">
      <w:pPr>
        <w:pStyle w:val="BodyText"/>
        <w:jc w:val="both"/>
        <w:rPr>
          <w:rFonts w:asciiTheme="majorHAnsi" w:hAnsiTheme="majorHAnsi"/>
          <w:b/>
        </w:rPr>
      </w:pPr>
    </w:p>
    <w:p w14:paraId="40532C23" w14:textId="77777777" w:rsidR="00B41B27" w:rsidRDefault="00B41B27" w:rsidP="00B41B27">
      <w:pPr>
        <w:pStyle w:val="BodyText"/>
        <w:jc w:val="both"/>
        <w:rPr>
          <w:rFonts w:asciiTheme="majorHAnsi" w:hAnsiTheme="majorHAnsi"/>
          <w:b/>
        </w:rPr>
      </w:pPr>
      <w:r>
        <w:rPr>
          <w:rFonts w:asciiTheme="majorHAnsi" w:hAnsiTheme="majorHAnsi"/>
          <w:b/>
        </w:rPr>
        <w:t>Children May Ask Many Questions</w:t>
      </w:r>
    </w:p>
    <w:p w14:paraId="51D10E42" w14:textId="77777777" w:rsidR="00B41B27" w:rsidRDefault="00B41B27" w:rsidP="00B41B27">
      <w:pPr>
        <w:numPr>
          <w:ilvl w:val="0"/>
          <w:numId w:val="24"/>
        </w:numPr>
        <w:jc w:val="both"/>
        <w:rPr>
          <w:rFonts w:asciiTheme="majorHAnsi" w:hAnsiTheme="majorHAnsi"/>
        </w:rPr>
      </w:pPr>
      <w:r>
        <w:rPr>
          <w:rFonts w:asciiTheme="majorHAnsi" w:hAnsiTheme="majorHAnsi"/>
        </w:rPr>
        <w:t>Some of the same questions are asked again and again in an attempt to understand the finality of death. Even if you have answered your child’s questions already, answer them again to provide reinforcement for them.</w:t>
      </w:r>
    </w:p>
    <w:p w14:paraId="5C1CE81F" w14:textId="77777777" w:rsidR="00B41B27" w:rsidRDefault="00B41B27" w:rsidP="00B41B27">
      <w:pPr>
        <w:jc w:val="both"/>
        <w:rPr>
          <w:rFonts w:asciiTheme="majorHAnsi" w:hAnsiTheme="majorHAnsi"/>
        </w:rPr>
      </w:pPr>
    </w:p>
    <w:p w14:paraId="5C01C78D" w14:textId="77777777" w:rsidR="00B41B27" w:rsidRDefault="00B41B27" w:rsidP="00B41B27">
      <w:pPr>
        <w:jc w:val="both"/>
        <w:rPr>
          <w:rFonts w:asciiTheme="majorHAnsi" w:hAnsiTheme="majorHAnsi"/>
        </w:rPr>
      </w:pPr>
    </w:p>
    <w:p w14:paraId="4B514157" w14:textId="77777777" w:rsidR="00B41B27" w:rsidRDefault="00B41B27" w:rsidP="00B41B27">
      <w:pPr>
        <w:pStyle w:val="BodyText"/>
        <w:jc w:val="both"/>
        <w:rPr>
          <w:rFonts w:asciiTheme="majorHAnsi" w:hAnsiTheme="majorHAnsi"/>
          <w:b/>
        </w:rPr>
      </w:pPr>
      <w:r>
        <w:rPr>
          <w:rFonts w:asciiTheme="majorHAnsi" w:hAnsiTheme="majorHAnsi"/>
          <w:b/>
        </w:rPr>
        <w:t>Children Can Work Through Their Grief</w:t>
      </w:r>
    </w:p>
    <w:p w14:paraId="07448DA3" w14:textId="77777777" w:rsidR="00B41B27" w:rsidRDefault="00B41B27" w:rsidP="00B41B27">
      <w:pPr>
        <w:numPr>
          <w:ilvl w:val="0"/>
          <w:numId w:val="25"/>
        </w:numPr>
        <w:spacing w:after="120"/>
        <w:jc w:val="both"/>
        <w:rPr>
          <w:rFonts w:asciiTheme="majorHAnsi" w:hAnsiTheme="majorHAnsi"/>
        </w:rPr>
      </w:pPr>
      <w:r>
        <w:rPr>
          <w:rFonts w:asciiTheme="majorHAnsi" w:hAnsiTheme="majorHAnsi"/>
        </w:rPr>
        <w:t>Your child may wish to make a “memory book” of the person who has died.  It can include notes, pictures, or other special items related to the loved one.</w:t>
      </w:r>
    </w:p>
    <w:p w14:paraId="6BFA5052" w14:textId="77777777" w:rsidR="00B41B27" w:rsidRDefault="00B41B27" w:rsidP="00B41B27">
      <w:pPr>
        <w:numPr>
          <w:ilvl w:val="0"/>
          <w:numId w:val="25"/>
        </w:numPr>
        <w:spacing w:after="120"/>
        <w:jc w:val="both"/>
        <w:rPr>
          <w:rFonts w:asciiTheme="majorHAnsi" w:hAnsiTheme="majorHAnsi"/>
        </w:rPr>
      </w:pPr>
      <w:r>
        <w:rPr>
          <w:rFonts w:asciiTheme="majorHAnsi" w:hAnsiTheme="majorHAnsi"/>
        </w:rPr>
        <w:t>Feelings about the death can be expressed through play, drawings, or even with puppets.  A child may express his anger, or guilt as well as his sadness through play.</w:t>
      </w:r>
    </w:p>
    <w:p w14:paraId="7CE85D23" w14:textId="77777777" w:rsidR="00B41B27" w:rsidRDefault="00B41B27" w:rsidP="00B41B27">
      <w:pPr>
        <w:numPr>
          <w:ilvl w:val="0"/>
          <w:numId w:val="25"/>
        </w:numPr>
        <w:spacing w:after="120"/>
        <w:jc w:val="both"/>
        <w:rPr>
          <w:rFonts w:asciiTheme="majorHAnsi" w:hAnsiTheme="majorHAnsi"/>
        </w:rPr>
      </w:pPr>
      <w:r>
        <w:rPr>
          <w:rFonts w:asciiTheme="majorHAnsi" w:hAnsiTheme="majorHAnsi"/>
        </w:rPr>
        <w:t>Remember that children often don’t have the ‘words’ to express how they are feeling.</w:t>
      </w:r>
    </w:p>
    <w:p w14:paraId="7949F196" w14:textId="77777777" w:rsidR="00B41B27" w:rsidRDefault="00B41B27" w:rsidP="00B41B27">
      <w:pPr>
        <w:numPr>
          <w:ilvl w:val="0"/>
          <w:numId w:val="25"/>
        </w:numPr>
        <w:spacing w:after="120"/>
        <w:jc w:val="both"/>
        <w:rPr>
          <w:rFonts w:asciiTheme="majorHAnsi" w:hAnsiTheme="majorHAnsi"/>
        </w:rPr>
      </w:pPr>
      <w:r>
        <w:rPr>
          <w:rFonts w:asciiTheme="majorHAnsi" w:hAnsiTheme="majorHAnsi"/>
        </w:rPr>
        <w:t>Talk with your child.  In the days and weeks that follow the death, she may have moments of unending questions; or, she may go several days without mention of the loved one.</w:t>
      </w:r>
    </w:p>
    <w:p w14:paraId="24C5FAA9" w14:textId="77777777" w:rsidR="00B41B27" w:rsidRDefault="00B41B27" w:rsidP="00B41B27">
      <w:pPr>
        <w:numPr>
          <w:ilvl w:val="0"/>
          <w:numId w:val="25"/>
        </w:numPr>
        <w:spacing w:after="120"/>
        <w:jc w:val="both"/>
        <w:rPr>
          <w:rFonts w:asciiTheme="majorHAnsi" w:hAnsiTheme="majorHAnsi"/>
        </w:rPr>
      </w:pPr>
      <w:r>
        <w:rPr>
          <w:rFonts w:asciiTheme="majorHAnsi" w:hAnsiTheme="majorHAnsi"/>
        </w:rPr>
        <w:t>Like adults, children grieve in their own ways.</w:t>
      </w:r>
    </w:p>
    <w:p w14:paraId="5A2DDFEA" w14:textId="77777777" w:rsidR="00B41B27" w:rsidRDefault="00B41B27" w:rsidP="00B41B27">
      <w:pPr>
        <w:numPr>
          <w:ilvl w:val="0"/>
          <w:numId w:val="25"/>
        </w:numPr>
        <w:spacing w:after="120"/>
        <w:jc w:val="both"/>
        <w:rPr>
          <w:rFonts w:asciiTheme="majorHAnsi" w:hAnsiTheme="majorHAnsi"/>
        </w:rPr>
      </w:pPr>
      <w:r>
        <w:rPr>
          <w:rFonts w:asciiTheme="majorHAnsi" w:hAnsiTheme="majorHAnsi"/>
        </w:rPr>
        <w:t>Even a brother and a sister may express their grief differently.</w:t>
      </w:r>
    </w:p>
    <w:p w14:paraId="2CF3E887" w14:textId="77777777" w:rsidR="00B41B27" w:rsidRDefault="00B41B27" w:rsidP="00B41B27">
      <w:pPr>
        <w:rPr>
          <w:rFonts w:asciiTheme="majorHAnsi" w:hAnsiTheme="majorHAnsi"/>
          <w:lang w:val="en-CA"/>
        </w:rPr>
      </w:pPr>
    </w:p>
    <w:p w14:paraId="242C58B0" w14:textId="77777777" w:rsidR="00B41B27" w:rsidRDefault="00B41B27" w:rsidP="00B41B27">
      <w:pPr>
        <w:rPr>
          <w:rFonts w:asciiTheme="majorHAnsi" w:hAnsiTheme="majorHAnsi"/>
          <w:lang w:val="en-CA"/>
        </w:rPr>
      </w:pPr>
    </w:p>
    <w:p w14:paraId="54532304" w14:textId="77777777" w:rsidR="00B41B27" w:rsidRDefault="00B41B27" w:rsidP="00B41B27">
      <w:pPr>
        <w:rPr>
          <w:rFonts w:asciiTheme="majorHAnsi" w:hAnsiTheme="majorHAnsi"/>
          <w:lang w:val="en-CA"/>
        </w:rPr>
      </w:pPr>
    </w:p>
    <w:p w14:paraId="14732A72" w14:textId="77777777" w:rsidR="00B41B27" w:rsidRDefault="00B41B27" w:rsidP="00B41B27">
      <w:pPr>
        <w:rPr>
          <w:rFonts w:asciiTheme="majorHAnsi" w:hAnsiTheme="majorHAnsi"/>
          <w:lang w:val="en-CA"/>
        </w:rPr>
      </w:pPr>
    </w:p>
    <w:p w14:paraId="213010A9" w14:textId="77777777" w:rsidR="00B41B27" w:rsidRDefault="00B41B27" w:rsidP="00B41B27">
      <w:pPr>
        <w:jc w:val="right"/>
        <w:rPr>
          <w:rFonts w:asciiTheme="majorHAnsi" w:hAnsiTheme="majorHAnsi"/>
          <w:i/>
          <w:lang w:val="en-CA"/>
        </w:rPr>
      </w:pPr>
      <w:r>
        <w:rPr>
          <w:rFonts w:asciiTheme="majorHAnsi" w:hAnsiTheme="majorHAnsi"/>
          <w:i/>
          <w:lang w:val="en-CA"/>
        </w:rPr>
        <w:t>Updated 2018</w:t>
      </w:r>
    </w:p>
    <w:p w14:paraId="4BFBF48B" w14:textId="77777777" w:rsidR="00B41B27" w:rsidRDefault="00B41B27" w:rsidP="00B41B27">
      <w:pPr>
        <w:rPr>
          <w:rFonts w:asciiTheme="majorHAnsi" w:hAnsiTheme="majorHAnsi"/>
          <w:lang w:val="en-CA"/>
        </w:rPr>
      </w:pPr>
    </w:p>
    <w:p w14:paraId="5EA68F4D" w14:textId="3F186A21" w:rsidR="008351CF" w:rsidRPr="001660F2" w:rsidRDefault="008351CF" w:rsidP="001660F2"/>
    <w:sectPr w:rsidR="008351CF" w:rsidRPr="001660F2" w:rsidSect="005150A6">
      <w:headerReference w:type="even" r:id="rId7"/>
      <w:headerReference w:type="default" r:id="rId8"/>
      <w:footerReference w:type="even" r:id="rId9"/>
      <w:footerReference w:type="default" r:id="rId10"/>
      <w:headerReference w:type="first" r:id="rId11"/>
      <w:footerReference w:type="first" r:id="rId12"/>
      <w:pgSz w:w="12240" w:h="15840" w:code="1"/>
      <w:pgMar w:top="1980" w:right="1644" w:bottom="1627" w:left="1531" w:header="547" w:footer="29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C4897" w14:textId="77777777" w:rsidR="008D1EF5" w:rsidRDefault="008D1EF5" w:rsidP="00CB2E79">
      <w:r>
        <w:separator/>
      </w:r>
    </w:p>
  </w:endnote>
  <w:endnote w:type="continuationSeparator" w:id="0">
    <w:p w14:paraId="33238E40" w14:textId="77777777" w:rsidR="008D1EF5" w:rsidRDefault="008D1EF5" w:rsidP="00CB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2">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charset w:val="00"/>
    <w:family w:val="script"/>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8A24" w14:textId="77777777" w:rsidR="004E5803" w:rsidRDefault="004E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C842A" w14:textId="77777777" w:rsidR="00D60B9A" w:rsidRDefault="00D60B9A" w:rsidP="00D60B9A">
    <w:pPr>
      <w:rPr>
        <w:rFonts w:ascii="Arial" w:hAnsi="Arial" w:cs="Arial"/>
        <w:i/>
        <w:iCs/>
        <w:sz w:val="16"/>
        <w:szCs w:val="16"/>
      </w:rPr>
    </w:pPr>
    <w:r>
      <w:rPr>
        <w:rFonts w:ascii="Arial" w:hAnsi="Arial" w:cs="Arial"/>
        <w:i/>
        <w:iCs/>
        <w:sz w:val="16"/>
        <w:szCs w:val="16"/>
      </w:rPr>
      <w:t>Doc 215 -Nov2019</w:t>
    </w:r>
  </w:p>
  <w:p w14:paraId="0DBBA989" w14:textId="2D3026D1" w:rsidR="009C334C" w:rsidRPr="00F00C56" w:rsidRDefault="009C334C" w:rsidP="009C334C">
    <w:pPr>
      <w:rPr>
        <w:rFonts w:ascii="Arial" w:hAnsi="Arial" w:cs="Arial"/>
        <w:i/>
        <w:sz w:val="16"/>
        <w:szCs w:val="16"/>
      </w:rPr>
    </w:pPr>
    <w:bookmarkStart w:id="0" w:name="_GoBack"/>
    <w:bookmarkEnd w:id="0"/>
    <w:r w:rsidRPr="00F00C56">
      <w:rPr>
        <w:rFonts w:ascii="Arial" w:hAnsi="Arial" w:cs="Arial"/>
        <w:sz w:val="20"/>
        <w:szCs w:val="20"/>
      </w:rPr>
      <w:t>©</w:t>
    </w:r>
    <w:r>
      <w:rPr>
        <w:rFonts w:ascii="Arial" w:hAnsi="Arial" w:cs="Arial"/>
      </w:rPr>
      <w:t xml:space="preserve"> </w:t>
    </w:r>
    <w:r w:rsidRPr="00F00C56">
      <w:rPr>
        <w:rFonts w:ascii="Arial" w:hAnsi="Arial" w:cs="Arial"/>
        <w:i/>
        <w:sz w:val="16"/>
        <w:szCs w:val="16"/>
      </w:rPr>
      <w:t>Bereaved Families of Ontario –</w:t>
    </w:r>
    <w:r>
      <w:rPr>
        <w:rFonts w:ascii="Arial" w:hAnsi="Arial" w:cs="Arial"/>
        <w:i/>
      </w:rPr>
      <w:t xml:space="preserve"> </w:t>
    </w:r>
    <w:r w:rsidRPr="00F00C56">
      <w:rPr>
        <w:rFonts w:ascii="Arial" w:hAnsi="Arial" w:cs="Arial"/>
        <w:i/>
        <w:sz w:val="16"/>
        <w:szCs w:val="16"/>
      </w:rPr>
      <w:t>Ottawa Region</w:t>
    </w:r>
  </w:p>
  <w:p w14:paraId="153A91B8" w14:textId="24EE11F6" w:rsidR="00CE2AFF" w:rsidRDefault="000E0CBB">
    <w:pPr>
      <w:pStyle w:val="Footer"/>
    </w:pPr>
    <w:r>
      <w:rPr>
        <w:noProof/>
        <w:lang w:val="en-CA" w:eastAsia="en-CA"/>
      </w:rPr>
      <mc:AlternateContent>
        <mc:Choice Requires="wps">
          <w:drawing>
            <wp:anchor distT="0" distB="0" distL="114300" distR="114300" simplePos="0" relativeHeight="251665408" behindDoc="0" locked="0" layoutInCell="1" allowOverlap="1" wp14:anchorId="5C33DB70" wp14:editId="46B206E3">
              <wp:simplePos x="0" y="0"/>
              <wp:positionH relativeFrom="column">
                <wp:posOffset>21463</wp:posOffset>
              </wp:positionH>
              <wp:positionV relativeFrom="paragraph">
                <wp:posOffset>487807</wp:posOffset>
              </wp:positionV>
              <wp:extent cx="2578608" cy="292608"/>
              <wp:effectExtent l="0" t="0" r="0" b="0"/>
              <wp:wrapNone/>
              <wp:docPr id="5" name="Text Box 5"/>
              <wp:cNvGraphicFramePr/>
              <a:graphic xmlns:a="http://schemas.openxmlformats.org/drawingml/2006/main">
                <a:graphicData uri="http://schemas.microsoft.com/office/word/2010/wordprocessingShape">
                  <wps:wsp>
                    <wps:cNvSpPr txBox="1"/>
                    <wps:spPr>
                      <a:xfrm>
                        <a:off x="0" y="0"/>
                        <a:ext cx="2578608"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082DE" w14:textId="0AD838CA" w:rsidR="000E0CBB" w:rsidRPr="00F00C56" w:rsidRDefault="00F00C56">
                          <w:pPr>
                            <w:rPr>
                              <w:rFonts w:ascii="Arial" w:hAnsi="Arial" w:cs="Arial"/>
                              <w:i/>
                              <w:sz w:val="16"/>
                              <w:szCs w:val="16"/>
                            </w:rPr>
                          </w:pPr>
                          <w:r w:rsidRPr="00F00C56">
                            <w:rPr>
                              <w:rFonts w:ascii="Arial" w:hAnsi="Arial" w:cs="Arial"/>
                              <w:sz w:val="20"/>
                              <w:szCs w:val="20"/>
                            </w:rPr>
                            <w:t>©</w:t>
                          </w:r>
                          <w:r>
                            <w:rPr>
                              <w:rFonts w:ascii="Arial" w:hAnsi="Arial" w:cs="Arial"/>
                            </w:rPr>
                            <w:t xml:space="preserve"> </w:t>
                          </w:r>
                          <w:r w:rsidRPr="00F00C56">
                            <w:rPr>
                              <w:rFonts w:ascii="Arial" w:hAnsi="Arial" w:cs="Arial"/>
                              <w:i/>
                              <w:sz w:val="16"/>
                              <w:szCs w:val="16"/>
                            </w:rPr>
                            <w:t>Bereaved Families of Ontario –</w:t>
                          </w:r>
                          <w:r>
                            <w:rPr>
                              <w:rFonts w:ascii="Arial" w:hAnsi="Arial" w:cs="Arial"/>
                              <w:i/>
                            </w:rPr>
                            <w:t xml:space="preserve"> </w:t>
                          </w:r>
                          <w:r w:rsidRPr="00F00C56">
                            <w:rPr>
                              <w:rFonts w:ascii="Arial" w:hAnsi="Arial" w:cs="Arial"/>
                              <w:i/>
                              <w:sz w:val="16"/>
                              <w:szCs w:val="16"/>
                            </w:rPr>
                            <w:t>Ottawa 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33DB70" id="_x0000_t202" coordsize="21600,21600" o:spt="202" path="m,l,21600r21600,l21600,xe">
              <v:stroke joinstyle="miter"/>
              <v:path gradientshapeok="t" o:connecttype="rect"/>
            </v:shapetype>
            <v:shape id="Text Box 5" o:spid="_x0000_s1026" type="#_x0000_t202" style="position:absolute;margin-left:1.7pt;margin-top:38.4pt;width:203.05pt;height:23.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" fillcolor="white [3201]" stroked="f" strokeweight=".5pt">
              <v:textbox>
                <w:txbxContent>
                  <w:p w14:paraId="592082DE" w14:textId="0AD838CA" w:rsidR="000E0CBB" w:rsidRPr="00F00C56" w:rsidRDefault="00F00C56">
                    <w:pPr>
                      <w:rPr>
                        <w:rFonts w:ascii="Arial" w:hAnsi="Arial" w:cs="Arial"/>
                        <w:i/>
                        <w:sz w:val="16"/>
                        <w:szCs w:val="16"/>
                      </w:rPr>
                    </w:pPr>
                    <w:r w:rsidRPr="00F00C56">
                      <w:rPr>
                        <w:rFonts w:ascii="Arial" w:hAnsi="Arial" w:cs="Arial"/>
                        <w:sz w:val="20"/>
                        <w:szCs w:val="20"/>
                      </w:rPr>
                      <w:t>©</w:t>
                    </w:r>
                    <w:r>
                      <w:rPr>
                        <w:rFonts w:ascii="Arial" w:hAnsi="Arial" w:cs="Arial"/>
                      </w:rPr>
                      <w:t xml:space="preserve"> </w:t>
                    </w:r>
                    <w:r w:rsidRPr="00F00C56">
                      <w:rPr>
                        <w:rFonts w:ascii="Arial" w:hAnsi="Arial" w:cs="Arial"/>
                        <w:i/>
                        <w:sz w:val="16"/>
                        <w:szCs w:val="16"/>
                      </w:rPr>
                      <w:t>Bereaved Families of Ontario –</w:t>
                    </w:r>
                    <w:r>
                      <w:rPr>
                        <w:rFonts w:ascii="Arial" w:hAnsi="Arial" w:cs="Arial"/>
                        <w:i/>
                      </w:rPr>
                      <w:t xml:space="preserve"> </w:t>
                    </w:r>
                    <w:r w:rsidRPr="00F00C56">
                      <w:rPr>
                        <w:rFonts w:ascii="Arial" w:hAnsi="Arial" w:cs="Arial"/>
                        <w:i/>
                        <w:sz w:val="16"/>
                        <w:szCs w:val="16"/>
                      </w:rPr>
                      <w:t>Ottawa Region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B9B9" w14:textId="794E69E1" w:rsidR="00D60B9A" w:rsidRDefault="00D60B9A" w:rsidP="00D60B9A">
    <w:pPr>
      <w:rPr>
        <w:rFonts w:ascii="Arial" w:hAnsi="Arial" w:cs="Arial"/>
        <w:i/>
        <w:iCs/>
        <w:sz w:val="16"/>
        <w:szCs w:val="16"/>
      </w:rPr>
    </w:pPr>
    <w:r>
      <w:rPr>
        <w:rFonts w:ascii="Arial" w:hAnsi="Arial" w:cs="Arial"/>
        <w:i/>
        <w:iCs/>
        <w:sz w:val="16"/>
        <w:szCs w:val="16"/>
      </w:rPr>
      <w:t>Doc 21</w:t>
    </w:r>
    <w:r>
      <w:rPr>
        <w:rFonts w:ascii="Arial" w:hAnsi="Arial" w:cs="Arial"/>
        <w:i/>
        <w:iCs/>
        <w:sz w:val="16"/>
        <w:szCs w:val="16"/>
      </w:rPr>
      <w:t>5</w:t>
    </w:r>
    <w:r>
      <w:rPr>
        <w:rFonts w:ascii="Arial" w:hAnsi="Arial" w:cs="Arial"/>
        <w:i/>
        <w:iCs/>
        <w:sz w:val="16"/>
        <w:szCs w:val="16"/>
      </w:rPr>
      <w:t xml:space="preserve"> -Nov2019</w:t>
    </w:r>
  </w:p>
  <w:p w14:paraId="0CDD975A" w14:textId="559E7C1D" w:rsidR="00D91397" w:rsidRPr="00F00C56" w:rsidRDefault="00D91397" w:rsidP="00D91397">
    <w:pPr>
      <w:rPr>
        <w:rFonts w:ascii="Arial" w:hAnsi="Arial" w:cs="Arial"/>
        <w:i/>
        <w:sz w:val="16"/>
        <w:szCs w:val="16"/>
      </w:rPr>
    </w:pPr>
    <w:r w:rsidRPr="00F00C56">
      <w:rPr>
        <w:rFonts w:ascii="Arial" w:hAnsi="Arial" w:cs="Arial"/>
        <w:sz w:val="20"/>
        <w:szCs w:val="20"/>
      </w:rPr>
      <w:t>©</w:t>
    </w:r>
    <w:r>
      <w:rPr>
        <w:rFonts w:ascii="Arial" w:hAnsi="Arial" w:cs="Arial"/>
      </w:rPr>
      <w:t xml:space="preserve"> </w:t>
    </w:r>
    <w:r w:rsidRPr="00F00C56">
      <w:rPr>
        <w:rFonts w:ascii="Arial" w:hAnsi="Arial" w:cs="Arial"/>
        <w:i/>
        <w:sz w:val="16"/>
        <w:szCs w:val="16"/>
      </w:rPr>
      <w:t>Bereaved Families of Ontario –</w:t>
    </w:r>
    <w:r>
      <w:rPr>
        <w:rFonts w:ascii="Arial" w:hAnsi="Arial" w:cs="Arial"/>
        <w:i/>
      </w:rPr>
      <w:t xml:space="preserve"> </w:t>
    </w:r>
    <w:r w:rsidRPr="00F00C56">
      <w:rPr>
        <w:rFonts w:ascii="Arial" w:hAnsi="Arial" w:cs="Arial"/>
        <w:i/>
        <w:sz w:val="16"/>
        <w:szCs w:val="16"/>
      </w:rPr>
      <w:t>Ottawa Region</w:t>
    </w:r>
  </w:p>
  <w:p w14:paraId="4B801CCC" w14:textId="77777777" w:rsidR="00D91397" w:rsidRDefault="00D91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2CD8" w14:textId="77777777" w:rsidR="008D1EF5" w:rsidRDefault="008D1EF5" w:rsidP="00CB2E79">
      <w:r>
        <w:separator/>
      </w:r>
    </w:p>
  </w:footnote>
  <w:footnote w:type="continuationSeparator" w:id="0">
    <w:p w14:paraId="1CE62E1C" w14:textId="77777777" w:rsidR="008D1EF5" w:rsidRDefault="008D1EF5" w:rsidP="00CB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7BD3" w14:textId="77777777" w:rsidR="004E5803" w:rsidRDefault="004E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C084" w14:textId="77777777" w:rsidR="004E5803" w:rsidRDefault="004E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7CE48" w14:textId="00155DD1" w:rsidR="00031C39" w:rsidRDefault="00785219" w:rsidP="00CB2E79">
    <w:pPr>
      <w:pStyle w:val="BasicParagraph"/>
      <w:spacing w:line="240" w:lineRule="auto"/>
      <w:jc w:val="right"/>
      <w:rPr>
        <w:rFonts w:ascii="Calibri" w:hAnsi="Calibri" w:cs="Calibri"/>
        <w:color w:val="3C3C3B"/>
        <w:sz w:val="16"/>
        <w:szCs w:val="16"/>
      </w:rPr>
    </w:pPr>
    <w:r>
      <w:rPr>
        <w:rFonts w:ascii="Calibri" w:hAnsi="Calibri" w:cs="Calibri"/>
        <w:noProof/>
        <w:color w:val="3C3C3B"/>
        <w:sz w:val="16"/>
        <w:szCs w:val="16"/>
      </w:rPr>
      <w:drawing>
        <wp:anchor distT="0" distB="0" distL="114300" distR="114300" simplePos="0" relativeHeight="251668480" behindDoc="1" locked="0" layoutInCell="1" allowOverlap="1" wp14:anchorId="6801DEE9" wp14:editId="086DC472">
          <wp:simplePos x="0" y="0"/>
          <wp:positionH relativeFrom="column">
            <wp:posOffset>-423545</wp:posOffset>
          </wp:positionH>
          <wp:positionV relativeFrom="paragraph">
            <wp:posOffset>-187325</wp:posOffset>
          </wp:positionV>
          <wp:extent cx="788670" cy="662940"/>
          <wp:effectExtent l="0" t="0" r="0" b="3810"/>
          <wp:wrapTight wrapText="bothSides">
            <wp:wrapPolygon edited="0">
              <wp:start x="0" y="0"/>
              <wp:lineTo x="0" y="21103"/>
              <wp:lineTo x="20870" y="21103"/>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fo logo.jpg"/>
                  <pic:cNvPicPr/>
                </pic:nvPicPr>
                <pic:blipFill>
                  <a:blip r:embed="rId1"/>
                  <a:stretch>
                    <a:fillRect/>
                  </a:stretch>
                </pic:blipFill>
                <pic:spPr>
                  <a:xfrm>
                    <a:off x="0" y="0"/>
                    <a:ext cx="788670" cy="662940"/>
                  </a:xfrm>
                  <a:prstGeom prst="rect">
                    <a:avLst/>
                  </a:prstGeom>
                </pic:spPr>
              </pic:pic>
            </a:graphicData>
          </a:graphic>
          <wp14:sizeRelH relativeFrom="margin">
            <wp14:pctWidth>0</wp14:pctWidth>
          </wp14:sizeRelH>
          <wp14:sizeRelV relativeFrom="margin">
            <wp14:pctHeight>0</wp14:pctHeight>
          </wp14:sizeRelV>
        </wp:anchor>
      </w:drawing>
    </w:r>
    <w:r w:rsidR="00CB2E79" w:rsidRPr="00CF119A">
      <w:rPr>
        <w:rFonts w:ascii="Calibri" w:hAnsi="Calibri" w:cs="Calibri"/>
        <w:color w:val="3C3C3B"/>
        <w:sz w:val="12"/>
        <w:szCs w:val="12"/>
      </w:rPr>
      <w:br/>
    </w:r>
    <w:r w:rsidR="00031C39">
      <w:rPr>
        <w:rFonts w:ascii="Calibri" w:hAnsi="Calibri" w:cs="Calibri"/>
        <w:color w:val="3C3C3B"/>
        <w:sz w:val="16"/>
        <w:szCs w:val="16"/>
      </w:rPr>
      <w:t>BEREAVED FAMILIES OF ONTARIO – OTTAWA REGION</w:t>
    </w:r>
  </w:p>
  <w:p w14:paraId="0BAB7101" w14:textId="4743D8FA" w:rsidR="00CB2E79" w:rsidRPr="00CF119A" w:rsidRDefault="00CB2E79" w:rsidP="00CB2E79">
    <w:pPr>
      <w:pStyle w:val="BasicParagraph"/>
      <w:spacing w:line="240" w:lineRule="auto"/>
      <w:jc w:val="right"/>
      <w:rPr>
        <w:rFonts w:ascii="Calibri" w:hAnsi="Calibri" w:cs="Calibri"/>
        <w:color w:val="3C3C3B"/>
        <w:sz w:val="16"/>
        <w:szCs w:val="16"/>
      </w:rPr>
    </w:pPr>
    <w:r w:rsidRPr="00CF119A">
      <w:rPr>
        <w:rFonts w:ascii="Calibri" w:hAnsi="Calibri" w:cs="Calibri"/>
        <w:color w:val="3C3C3B"/>
        <w:sz w:val="16"/>
        <w:szCs w:val="16"/>
      </w:rPr>
      <w:t xml:space="preserve">303–211 Bronson Avenue, Ottawa, ON  K1R 6H5   </w:t>
    </w:r>
  </w:p>
  <w:p w14:paraId="64E26E91" w14:textId="48BD4B7C" w:rsidR="00CB2E79" w:rsidRPr="00CF119A" w:rsidRDefault="00CB2E79" w:rsidP="00CB2E79">
    <w:pPr>
      <w:pStyle w:val="BasicParagraph"/>
      <w:spacing w:line="240" w:lineRule="auto"/>
      <w:jc w:val="right"/>
      <w:rPr>
        <w:rFonts w:ascii="Calibri" w:hAnsi="Calibri" w:cs="Calibri"/>
        <w:color w:val="3C3C3B"/>
        <w:sz w:val="16"/>
        <w:szCs w:val="16"/>
      </w:rPr>
    </w:pPr>
    <w:r w:rsidRPr="00CF119A">
      <w:rPr>
        <w:rFonts w:ascii="Calibri" w:hAnsi="Calibri" w:cs="Calibri"/>
        <w:color w:val="3C3C3B"/>
        <w:sz w:val="16"/>
        <w:szCs w:val="16"/>
      </w:rPr>
      <w:t>www.bfo-ottawa.org     office@bfo-ottawa.org</w:t>
    </w:r>
  </w:p>
  <w:p w14:paraId="0F21D38A" w14:textId="40A8C15A" w:rsidR="00CB2E79" w:rsidRDefault="00785219" w:rsidP="00785219">
    <w:pPr>
      <w:pStyle w:val="Header"/>
      <w:ind w:left="-1080"/>
      <w:jc w:val="right"/>
    </w:pPr>
    <w:r>
      <w:rPr>
        <w:noProof/>
        <w:lang w:val="en-CA" w:eastAsia="en-CA"/>
      </w:rPr>
      <w:drawing>
        <wp:anchor distT="0" distB="0" distL="114300" distR="114300" simplePos="0" relativeHeight="251659264" behindDoc="0" locked="0" layoutInCell="1" allowOverlap="1" wp14:anchorId="7CEFE8F9" wp14:editId="106291B4">
          <wp:simplePos x="0" y="0"/>
          <wp:positionH relativeFrom="column">
            <wp:posOffset>-689610</wp:posOffset>
          </wp:positionH>
          <wp:positionV relativeFrom="paragraph">
            <wp:posOffset>336550</wp:posOffset>
          </wp:positionV>
          <wp:extent cx="6877050" cy="252730"/>
          <wp:effectExtent l="0" t="0" r="6350" b="1270"/>
          <wp:wrapThrough wrapText="bothSides">
            <wp:wrapPolygon edited="0">
              <wp:start x="0" y="0"/>
              <wp:lineTo x="0" y="19538"/>
              <wp:lineTo x="21540" y="19538"/>
              <wp:lineTo x="2154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 for letterhead.jpg"/>
                  <pic:cNvPicPr/>
                </pic:nvPicPr>
                <pic:blipFill>
                  <a:blip r:embed="rId2">
                    <a:extLst>
                      <a:ext uri="{28A0092B-C50C-407E-A947-70E740481C1C}">
                        <a14:useLocalDpi xmlns:a14="http://schemas.microsoft.com/office/drawing/2010/main" val="0"/>
                      </a:ext>
                    </a:extLst>
                  </a:blip>
                  <a:stretch>
                    <a:fillRect/>
                  </a:stretch>
                </pic:blipFill>
                <pic:spPr>
                  <a:xfrm>
                    <a:off x="0" y="0"/>
                    <a:ext cx="6877050" cy="252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tarSymbol" w:hAnsi="Star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tarSymbol" w:hAnsi="Star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StarSymbol" w:hAnsi="StarSymbol"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StarSymbol" w:hAnsi="StarSymbol"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1069"/>
        </w:tabs>
        <w:ind w:left="1069" w:hanging="360"/>
      </w:pPr>
      <w:rPr>
        <w:rFonts w:ascii="StarSymbol" w:hAnsi="StarSymbol" w:cs="StarSymbol"/>
        <w:sz w:val="18"/>
        <w:szCs w:val="18"/>
      </w:rPr>
    </w:lvl>
    <w:lvl w:ilvl="1">
      <w:start w:val="1"/>
      <w:numFmt w:val="bullet"/>
      <w:lvlText w:val=""/>
      <w:lvlJc w:val="left"/>
      <w:pPr>
        <w:tabs>
          <w:tab w:val="num" w:pos="1789"/>
        </w:tabs>
        <w:ind w:left="1789" w:hanging="360"/>
      </w:pPr>
      <w:rPr>
        <w:rFonts w:ascii="Wingdings 2" w:hAnsi="Wingdings 2" w:cs="StarSymbol"/>
        <w:sz w:val="18"/>
        <w:szCs w:val="18"/>
      </w:rPr>
    </w:lvl>
    <w:lvl w:ilvl="2">
      <w:start w:val="1"/>
      <w:numFmt w:val="bullet"/>
      <w:lvlText w:val="■"/>
      <w:lvlJc w:val="left"/>
      <w:pPr>
        <w:tabs>
          <w:tab w:val="num" w:pos="2509"/>
        </w:tabs>
        <w:ind w:left="2509" w:hanging="360"/>
      </w:pPr>
      <w:rPr>
        <w:rFonts w:ascii="StarSymbol" w:hAnsi="StarSymbol" w:cs="StarSymbol"/>
        <w:sz w:val="18"/>
        <w:szCs w:val="18"/>
      </w:rPr>
    </w:lvl>
    <w:lvl w:ilvl="3">
      <w:start w:val="1"/>
      <w:numFmt w:val="bullet"/>
      <w:lvlText w:val="●"/>
      <w:lvlJc w:val="left"/>
      <w:pPr>
        <w:tabs>
          <w:tab w:val="num" w:pos="3229"/>
        </w:tabs>
        <w:ind w:left="3229" w:hanging="360"/>
      </w:pPr>
      <w:rPr>
        <w:rFonts w:ascii="StarSymbol" w:hAnsi="StarSymbol" w:cs="StarSymbol"/>
        <w:sz w:val="18"/>
        <w:szCs w:val="18"/>
      </w:rPr>
    </w:lvl>
    <w:lvl w:ilvl="4">
      <w:start w:val="1"/>
      <w:numFmt w:val="bullet"/>
      <w:lvlText w:val=""/>
      <w:lvlJc w:val="left"/>
      <w:pPr>
        <w:tabs>
          <w:tab w:val="num" w:pos="3949"/>
        </w:tabs>
        <w:ind w:left="3949" w:hanging="360"/>
      </w:pPr>
      <w:rPr>
        <w:rFonts w:ascii="Wingdings 2" w:hAnsi="Wingdings 2" w:cs="StarSymbol"/>
        <w:sz w:val="18"/>
        <w:szCs w:val="18"/>
      </w:rPr>
    </w:lvl>
    <w:lvl w:ilvl="5">
      <w:start w:val="1"/>
      <w:numFmt w:val="bullet"/>
      <w:lvlText w:val="■"/>
      <w:lvlJc w:val="left"/>
      <w:pPr>
        <w:tabs>
          <w:tab w:val="num" w:pos="4669"/>
        </w:tabs>
        <w:ind w:left="4669" w:hanging="360"/>
      </w:pPr>
      <w:rPr>
        <w:rFonts w:ascii="StarSymbol" w:hAnsi="StarSymbol" w:cs="StarSymbol"/>
        <w:sz w:val="18"/>
        <w:szCs w:val="18"/>
      </w:rPr>
    </w:lvl>
    <w:lvl w:ilvl="6">
      <w:start w:val="1"/>
      <w:numFmt w:val="bullet"/>
      <w:lvlText w:val="●"/>
      <w:lvlJc w:val="left"/>
      <w:pPr>
        <w:tabs>
          <w:tab w:val="num" w:pos="5389"/>
        </w:tabs>
        <w:ind w:left="5389" w:hanging="360"/>
      </w:pPr>
      <w:rPr>
        <w:rFonts w:ascii="StarSymbol" w:hAnsi="StarSymbol" w:cs="StarSymbol"/>
        <w:sz w:val="18"/>
        <w:szCs w:val="18"/>
      </w:rPr>
    </w:lvl>
    <w:lvl w:ilvl="7">
      <w:start w:val="1"/>
      <w:numFmt w:val="bullet"/>
      <w:lvlText w:val=""/>
      <w:lvlJc w:val="left"/>
      <w:pPr>
        <w:tabs>
          <w:tab w:val="num" w:pos="6109"/>
        </w:tabs>
        <w:ind w:left="6109" w:hanging="360"/>
      </w:pPr>
      <w:rPr>
        <w:rFonts w:ascii="Wingdings 2" w:hAnsi="Wingdings 2" w:cs="StarSymbol"/>
        <w:sz w:val="18"/>
        <w:szCs w:val="18"/>
      </w:rPr>
    </w:lvl>
    <w:lvl w:ilvl="8">
      <w:start w:val="1"/>
      <w:numFmt w:val="bullet"/>
      <w:lvlText w:val="■"/>
      <w:lvlJc w:val="left"/>
      <w:pPr>
        <w:tabs>
          <w:tab w:val="num" w:pos="6829"/>
        </w:tabs>
        <w:ind w:left="6829" w:hanging="360"/>
      </w:pPr>
      <w:rPr>
        <w:rFonts w:ascii="StarSymbol" w:hAnsi="StarSymbol" w:cs="StarSymbol"/>
        <w:sz w:val="18"/>
        <w:szCs w:val="18"/>
      </w:rPr>
    </w:lvl>
  </w:abstractNum>
  <w:abstractNum w:abstractNumId="4" w15:restartNumberingAfterBreak="0">
    <w:nsid w:val="17C468FD"/>
    <w:multiLevelType w:val="hybridMultilevel"/>
    <w:tmpl w:val="DE3E846A"/>
    <w:lvl w:ilvl="0" w:tplc="9E3C0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550E81"/>
    <w:multiLevelType w:val="multilevel"/>
    <w:tmpl w:val="2DDE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DC08F4"/>
    <w:multiLevelType w:val="multilevel"/>
    <w:tmpl w:val="4D7E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E6B6B"/>
    <w:multiLevelType w:val="hybridMultilevel"/>
    <w:tmpl w:val="7AB6FB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FEB5DAC"/>
    <w:multiLevelType w:val="multilevel"/>
    <w:tmpl w:val="88E2DF46"/>
    <w:lvl w:ilvl="0">
      <w:start w:val="1"/>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7183448"/>
    <w:multiLevelType w:val="hybridMultilevel"/>
    <w:tmpl w:val="A894DBB2"/>
    <w:lvl w:ilvl="0" w:tplc="870A12E2">
      <w:numFmt w:val="bullet"/>
      <w:lvlText w:val="-"/>
      <w:lvlJc w:val="left"/>
      <w:pPr>
        <w:tabs>
          <w:tab w:val="num" w:pos="360"/>
        </w:tabs>
        <w:ind w:left="360" w:hanging="360"/>
      </w:pPr>
      <w:rPr>
        <w:rFonts w:ascii="Bradley Hand ITC" w:eastAsia="Times New Roman" w:hAnsi="Bradley Hand ITC"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0"/>
        </w:tabs>
        <w:ind w:left="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1440"/>
        </w:tabs>
        <w:ind w:left="1440" w:hanging="360"/>
      </w:pPr>
      <w:rPr>
        <w:rFonts w:ascii="Symbol" w:hAnsi="Symbol" w:hint="default"/>
      </w:rPr>
    </w:lvl>
    <w:lvl w:ilvl="7" w:tplc="04090003" w:tentative="1">
      <w:start w:val="1"/>
      <w:numFmt w:val="bullet"/>
      <w:lvlText w:val="o"/>
      <w:lvlJc w:val="left"/>
      <w:pPr>
        <w:tabs>
          <w:tab w:val="num" w:pos="2160"/>
        </w:tabs>
        <w:ind w:left="2160" w:hanging="360"/>
      </w:pPr>
      <w:rPr>
        <w:rFonts w:ascii="Courier New" w:hAnsi="Courier New" w:cs="Courier New" w:hint="default"/>
      </w:rPr>
    </w:lvl>
    <w:lvl w:ilvl="8" w:tplc="04090005" w:tentative="1">
      <w:start w:val="1"/>
      <w:numFmt w:val="bullet"/>
      <w:lvlText w:val=""/>
      <w:lvlJc w:val="left"/>
      <w:pPr>
        <w:tabs>
          <w:tab w:val="num" w:pos="2880"/>
        </w:tabs>
        <w:ind w:left="2880" w:hanging="360"/>
      </w:pPr>
      <w:rPr>
        <w:rFonts w:ascii="Wingdings" w:hAnsi="Wingdings" w:hint="default"/>
      </w:rPr>
    </w:lvl>
  </w:abstractNum>
  <w:abstractNum w:abstractNumId="10" w15:restartNumberingAfterBreak="0">
    <w:nsid w:val="4AF4416A"/>
    <w:multiLevelType w:val="hybridMultilevel"/>
    <w:tmpl w:val="604E1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F8742AD"/>
    <w:multiLevelType w:val="hybridMultilevel"/>
    <w:tmpl w:val="6E146A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545E580B"/>
    <w:multiLevelType w:val="hybridMultilevel"/>
    <w:tmpl w:val="AFEC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B2921"/>
    <w:multiLevelType w:val="multilevel"/>
    <w:tmpl w:val="AEA4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1E5100"/>
    <w:multiLevelType w:val="hybridMultilevel"/>
    <w:tmpl w:val="4A7CC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ED516B"/>
    <w:multiLevelType w:val="hybridMultilevel"/>
    <w:tmpl w:val="7542E8F6"/>
    <w:lvl w:ilvl="0" w:tplc="9E3C0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71596C"/>
    <w:multiLevelType w:val="hybridMultilevel"/>
    <w:tmpl w:val="00E24F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F3098D"/>
    <w:multiLevelType w:val="hybridMultilevel"/>
    <w:tmpl w:val="40EE749C"/>
    <w:lvl w:ilvl="0" w:tplc="9E3C0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C5760"/>
    <w:multiLevelType w:val="hybridMultilevel"/>
    <w:tmpl w:val="A7641378"/>
    <w:lvl w:ilvl="0" w:tplc="9E3C0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302E1"/>
    <w:multiLevelType w:val="hybridMultilevel"/>
    <w:tmpl w:val="514E8DBC"/>
    <w:lvl w:ilvl="0" w:tplc="9E3C09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4"/>
  </w:num>
  <w:num w:numId="7">
    <w:abstractNumId w:val="8"/>
  </w:num>
  <w:num w:numId="8">
    <w:abstractNumId w:val="9"/>
  </w:num>
  <w:num w:numId="9">
    <w:abstractNumId w:val="13"/>
  </w:num>
  <w:num w:numId="10">
    <w:abstractNumId w:val="5"/>
  </w:num>
  <w:num w:numId="11">
    <w:abstractNumId w:val="6"/>
  </w:num>
  <w:num w:numId="12">
    <w:abstractNumId w:val="7"/>
  </w:num>
  <w:num w:numId="13">
    <w:abstractNumId w:val="16"/>
  </w:num>
  <w:num w:numId="14">
    <w:abstractNumId w:val="11"/>
  </w:num>
  <w:num w:numId="15">
    <w:abstractNumId w:val="10"/>
  </w:num>
  <w:num w:numId="16">
    <w:abstractNumId w:val="15"/>
  </w:num>
  <w:num w:numId="17">
    <w:abstractNumId w:val="17"/>
  </w:num>
  <w:num w:numId="18">
    <w:abstractNumId w:val="19"/>
  </w:num>
  <w:num w:numId="19">
    <w:abstractNumId w:val="18"/>
  </w:num>
  <w:num w:numId="20">
    <w:abstractNumId w:val="4"/>
  </w:num>
  <w:num w:numId="21">
    <w:abstractNumId w:val="15"/>
  </w:num>
  <w:num w:numId="22">
    <w:abstractNumId w:val="17"/>
  </w:num>
  <w:num w:numId="23">
    <w:abstractNumId w:val="19"/>
  </w:num>
  <w:num w:numId="24">
    <w:abstractNumId w:val="1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4A4"/>
    <w:rsid w:val="00031C39"/>
    <w:rsid w:val="000C5EB5"/>
    <w:rsid w:val="000D56C2"/>
    <w:rsid w:val="000E0CBB"/>
    <w:rsid w:val="000F190B"/>
    <w:rsid w:val="000F558C"/>
    <w:rsid w:val="001660F2"/>
    <w:rsid w:val="00180867"/>
    <w:rsid w:val="002141D3"/>
    <w:rsid w:val="00260E46"/>
    <w:rsid w:val="00265B6B"/>
    <w:rsid w:val="003B2694"/>
    <w:rsid w:val="004048C2"/>
    <w:rsid w:val="00406690"/>
    <w:rsid w:val="00495790"/>
    <w:rsid w:val="004D761B"/>
    <w:rsid w:val="004E5803"/>
    <w:rsid w:val="005150A6"/>
    <w:rsid w:val="00622BFC"/>
    <w:rsid w:val="00630A4A"/>
    <w:rsid w:val="00633CB6"/>
    <w:rsid w:val="006634FF"/>
    <w:rsid w:val="006C443C"/>
    <w:rsid w:val="007340BE"/>
    <w:rsid w:val="0075267F"/>
    <w:rsid w:val="00785219"/>
    <w:rsid w:val="008351CF"/>
    <w:rsid w:val="00845D69"/>
    <w:rsid w:val="008709AC"/>
    <w:rsid w:val="0088784C"/>
    <w:rsid w:val="008D1EF5"/>
    <w:rsid w:val="008F7CE8"/>
    <w:rsid w:val="009357E1"/>
    <w:rsid w:val="00947D2B"/>
    <w:rsid w:val="0095407E"/>
    <w:rsid w:val="00970111"/>
    <w:rsid w:val="009C334C"/>
    <w:rsid w:val="00A161DA"/>
    <w:rsid w:val="00A22F1B"/>
    <w:rsid w:val="00A62190"/>
    <w:rsid w:val="00A77E4A"/>
    <w:rsid w:val="00AF22D8"/>
    <w:rsid w:val="00B011D3"/>
    <w:rsid w:val="00B41B27"/>
    <w:rsid w:val="00BF5370"/>
    <w:rsid w:val="00C21CFC"/>
    <w:rsid w:val="00C56ABC"/>
    <w:rsid w:val="00CA08E7"/>
    <w:rsid w:val="00CB2E79"/>
    <w:rsid w:val="00CC7B06"/>
    <w:rsid w:val="00CE2AFF"/>
    <w:rsid w:val="00D204A4"/>
    <w:rsid w:val="00D60B9A"/>
    <w:rsid w:val="00D91397"/>
    <w:rsid w:val="00DF356C"/>
    <w:rsid w:val="00E81CDE"/>
    <w:rsid w:val="00ED1755"/>
    <w:rsid w:val="00EF659B"/>
    <w:rsid w:val="00F00C56"/>
    <w:rsid w:val="00FB2001"/>
    <w:rsid w:val="00FF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8B1F2AC"/>
  <w14:defaultImageDpi w14:val="300"/>
  <w15:docId w15:val="{D77A60FC-4DE0-41E3-8A30-E9E9DF38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0B"/>
    <w:rPr>
      <w:rFonts w:ascii="Times New Roman" w:eastAsia="Times New Roman" w:hAnsi="Times New Roman" w:cs="Times New Roman"/>
    </w:rPr>
  </w:style>
  <w:style w:type="paragraph" w:styleId="Heading1">
    <w:name w:val="heading 1"/>
    <w:basedOn w:val="Normal"/>
    <w:next w:val="Normal"/>
    <w:link w:val="Heading1Char"/>
    <w:qFormat/>
    <w:rsid w:val="00A77E4A"/>
    <w:pPr>
      <w:keepNext/>
      <w:outlineLvl w:val="0"/>
    </w:pPr>
    <w:rPr>
      <w:szCs w:val="20"/>
    </w:rPr>
  </w:style>
  <w:style w:type="paragraph" w:styleId="Heading2">
    <w:name w:val="heading 2"/>
    <w:basedOn w:val="Normal"/>
    <w:next w:val="Normal"/>
    <w:link w:val="Heading2Char"/>
    <w:qFormat/>
    <w:rsid w:val="00A77E4A"/>
    <w:pPr>
      <w:keepNext/>
      <w:jc w:val="both"/>
      <w:outlineLvl w:val="1"/>
    </w:pPr>
    <w:rPr>
      <w:b/>
      <w:szCs w:val="20"/>
    </w:rPr>
  </w:style>
  <w:style w:type="paragraph" w:styleId="Heading3">
    <w:name w:val="heading 3"/>
    <w:basedOn w:val="Normal"/>
    <w:next w:val="Normal"/>
    <w:link w:val="Heading3Char"/>
    <w:qFormat/>
    <w:rsid w:val="00A77E4A"/>
    <w:pPr>
      <w:keepNext/>
      <w:outlineLvl w:val="2"/>
    </w:pPr>
    <w:rPr>
      <w:b/>
      <w:szCs w:val="20"/>
    </w:rPr>
  </w:style>
  <w:style w:type="paragraph" w:styleId="Heading4">
    <w:name w:val="heading 4"/>
    <w:basedOn w:val="Normal"/>
    <w:next w:val="Normal"/>
    <w:link w:val="Heading4Char"/>
    <w:qFormat/>
    <w:rsid w:val="00A77E4A"/>
    <w:pPr>
      <w:keepNext/>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E7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CB2E79"/>
  </w:style>
  <w:style w:type="paragraph" w:styleId="Footer">
    <w:name w:val="footer"/>
    <w:basedOn w:val="Normal"/>
    <w:link w:val="FooterChar"/>
    <w:uiPriority w:val="99"/>
    <w:unhideWhenUsed/>
    <w:rsid w:val="00CB2E7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CB2E79"/>
  </w:style>
  <w:style w:type="paragraph" w:customStyle="1" w:styleId="BasicParagraph">
    <w:name w:val="[Basic Paragraph]"/>
    <w:basedOn w:val="Normal"/>
    <w:uiPriority w:val="99"/>
    <w:rsid w:val="00CB2E79"/>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CE2AFF"/>
    <w:rPr>
      <w:rFonts w:ascii="Tahoma" w:hAnsi="Tahoma" w:cs="Tahoma"/>
      <w:sz w:val="16"/>
      <w:szCs w:val="16"/>
    </w:rPr>
  </w:style>
  <w:style w:type="character" w:customStyle="1" w:styleId="BalloonTextChar">
    <w:name w:val="Balloon Text Char"/>
    <w:basedOn w:val="DefaultParagraphFont"/>
    <w:link w:val="BalloonText"/>
    <w:uiPriority w:val="99"/>
    <w:semiHidden/>
    <w:rsid w:val="00CE2AFF"/>
    <w:rPr>
      <w:rFonts w:ascii="Tahoma" w:hAnsi="Tahoma" w:cs="Tahoma"/>
      <w:sz w:val="16"/>
      <w:szCs w:val="16"/>
    </w:rPr>
  </w:style>
  <w:style w:type="character" w:customStyle="1" w:styleId="Heading1Char">
    <w:name w:val="Heading 1 Char"/>
    <w:basedOn w:val="DefaultParagraphFont"/>
    <w:link w:val="Heading1"/>
    <w:rsid w:val="00A77E4A"/>
    <w:rPr>
      <w:rFonts w:ascii="Times New Roman" w:eastAsia="Times New Roman" w:hAnsi="Times New Roman" w:cs="Times New Roman"/>
      <w:szCs w:val="20"/>
    </w:rPr>
  </w:style>
  <w:style w:type="character" w:customStyle="1" w:styleId="Heading2Char">
    <w:name w:val="Heading 2 Char"/>
    <w:basedOn w:val="DefaultParagraphFont"/>
    <w:link w:val="Heading2"/>
    <w:rsid w:val="00A77E4A"/>
    <w:rPr>
      <w:rFonts w:ascii="Times New Roman" w:eastAsia="Times New Roman" w:hAnsi="Times New Roman" w:cs="Times New Roman"/>
      <w:b/>
      <w:szCs w:val="20"/>
    </w:rPr>
  </w:style>
  <w:style w:type="character" w:customStyle="1" w:styleId="Heading3Char">
    <w:name w:val="Heading 3 Char"/>
    <w:basedOn w:val="DefaultParagraphFont"/>
    <w:link w:val="Heading3"/>
    <w:rsid w:val="00A77E4A"/>
    <w:rPr>
      <w:rFonts w:ascii="Times New Roman" w:eastAsia="Times New Roman" w:hAnsi="Times New Roman" w:cs="Times New Roman"/>
      <w:b/>
      <w:szCs w:val="20"/>
    </w:rPr>
  </w:style>
  <w:style w:type="character" w:customStyle="1" w:styleId="Heading4Char">
    <w:name w:val="Heading 4 Char"/>
    <w:basedOn w:val="DefaultParagraphFont"/>
    <w:link w:val="Heading4"/>
    <w:rsid w:val="00A77E4A"/>
    <w:rPr>
      <w:rFonts w:ascii="Times New Roman" w:eastAsia="Times New Roman" w:hAnsi="Times New Roman" w:cs="Times New Roman"/>
      <w:szCs w:val="20"/>
    </w:rPr>
  </w:style>
  <w:style w:type="paragraph" w:styleId="BodyText">
    <w:name w:val="Body Text"/>
    <w:basedOn w:val="Normal"/>
    <w:link w:val="BodyTextChar"/>
    <w:rsid w:val="00A77E4A"/>
    <w:pPr>
      <w:widowControl w:val="0"/>
      <w:suppressAutoHyphens/>
      <w:spacing w:after="120"/>
    </w:pPr>
    <w:rPr>
      <w:rFonts w:ascii="Arial" w:eastAsia="Lucida Sans Unicode" w:hAnsi="Arial"/>
    </w:rPr>
  </w:style>
  <w:style w:type="character" w:customStyle="1" w:styleId="BodyTextChar">
    <w:name w:val="Body Text Char"/>
    <w:basedOn w:val="DefaultParagraphFont"/>
    <w:link w:val="BodyText"/>
    <w:rsid w:val="00A77E4A"/>
    <w:rPr>
      <w:rFonts w:ascii="Arial" w:eastAsia="Lucida Sans Unicode" w:hAnsi="Arial" w:cs="Times New Roman"/>
    </w:rPr>
  </w:style>
  <w:style w:type="paragraph" w:styleId="BodyText2">
    <w:name w:val="Body Text 2"/>
    <w:basedOn w:val="Normal"/>
    <w:link w:val="BodyText2Char"/>
    <w:rsid w:val="00A77E4A"/>
    <w:pPr>
      <w:widowControl w:val="0"/>
      <w:suppressAutoHyphens/>
      <w:spacing w:after="120" w:line="480" w:lineRule="auto"/>
    </w:pPr>
    <w:rPr>
      <w:rFonts w:ascii="Arial" w:eastAsia="Lucida Sans Unicode" w:hAnsi="Arial"/>
    </w:rPr>
  </w:style>
  <w:style w:type="character" w:customStyle="1" w:styleId="BodyText2Char">
    <w:name w:val="Body Text 2 Char"/>
    <w:basedOn w:val="DefaultParagraphFont"/>
    <w:link w:val="BodyText2"/>
    <w:rsid w:val="00A77E4A"/>
    <w:rPr>
      <w:rFonts w:ascii="Arial" w:eastAsia="Lucida Sans Unicode" w:hAnsi="Arial" w:cs="Times New Roman"/>
    </w:rPr>
  </w:style>
  <w:style w:type="paragraph" w:styleId="BodyText3">
    <w:name w:val="Body Text 3"/>
    <w:basedOn w:val="Normal"/>
    <w:link w:val="BodyText3Char"/>
    <w:rsid w:val="00A77E4A"/>
    <w:pPr>
      <w:widowControl w:val="0"/>
      <w:suppressAutoHyphens/>
      <w:spacing w:after="120"/>
    </w:pPr>
    <w:rPr>
      <w:rFonts w:ascii="Arial" w:eastAsia="Lucida Sans Unicode" w:hAnsi="Arial"/>
      <w:sz w:val="16"/>
      <w:szCs w:val="16"/>
    </w:rPr>
  </w:style>
  <w:style w:type="character" w:customStyle="1" w:styleId="BodyText3Char">
    <w:name w:val="Body Text 3 Char"/>
    <w:basedOn w:val="DefaultParagraphFont"/>
    <w:link w:val="BodyText3"/>
    <w:rsid w:val="00A77E4A"/>
    <w:rPr>
      <w:rFonts w:ascii="Arial" w:eastAsia="Lucida Sans Unicode" w:hAnsi="Arial" w:cs="Times New Roman"/>
      <w:sz w:val="16"/>
      <w:szCs w:val="16"/>
    </w:rPr>
  </w:style>
  <w:style w:type="character" w:styleId="CommentReference">
    <w:name w:val="annotation reference"/>
    <w:rsid w:val="00622BFC"/>
    <w:rPr>
      <w:sz w:val="16"/>
      <w:szCs w:val="16"/>
    </w:rPr>
  </w:style>
  <w:style w:type="paragraph" w:styleId="CommentText">
    <w:name w:val="annotation text"/>
    <w:basedOn w:val="Normal"/>
    <w:link w:val="CommentTextChar"/>
    <w:rsid w:val="00622BFC"/>
    <w:rPr>
      <w:sz w:val="20"/>
      <w:szCs w:val="20"/>
      <w:lang w:val="en-CA"/>
    </w:rPr>
  </w:style>
  <w:style w:type="character" w:customStyle="1" w:styleId="CommentTextChar">
    <w:name w:val="Comment Text Char"/>
    <w:basedOn w:val="DefaultParagraphFont"/>
    <w:link w:val="CommentText"/>
    <w:rsid w:val="00622BFC"/>
    <w:rPr>
      <w:rFonts w:ascii="Times New Roman" w:eastAsia="Times New Roman" w:hAnsi="Times New Roman" w:cs="Times New Roman"/>
      <w:sz w:val="20"/>
      <w:szCs w:val="20"/>
      <w:lang w:val="en-CA"/>
    </w:rPr>
  </w:style>
  <w:style w:type="paragraph" w:styleId="NormalWeb">
    <w:name w:val="Normal (Web)"/>
    <w:basedOn w:val="Normal"/>
    <w:unhideWhenUsed/>
    <w:rsid w:val="00845D69"/>
    <w:rPr>
      <w:lang w:val="en-CA" w:eastAsia="en-CA"/>
    </w:rPr>
  </w:style>
  <w:style w:type="character" w:customStyle="1" w:styleId="quote2">
    <w:name w:val="quote2"/>
    <w:basedOn w:val="DefaultParagraphFont"/>
    <w:rsid w:val="00845D69"/>
  </w:style>
  <w:style w:type="character" w:styleId="Emphasis">
    <w:name w:val="Emphasis"/>
    <w:basedOn w:val="DefaultParagraphFont"/>
    <w:qFormat/>
    <w:rsid w:val="00845D69"/>
    <w:rPr>
      <w:i/>
      <w:iCs/>
    </w:rPr>
  </w:style>
  <w:style w:type="paragraph" w:styleId="NoSpacing">
    <w:name w:val="No Spacing"/>
    <w:uiPriority w:val="1"/>
    <w:qFormat/>
    <w:rsid w:val="00406690"/>
    <w:rPr>
      <w:rFonts w:eastAsiaTheme="minorHAnsi"/>
      <w:sz w:val="22"/>
      <w:szCs w:val="22"/>
    </w:rPr>
  </w:style>
  <w:style w:type="paragraph" w:customStyle="1" w:styleId="Default">
    <w:name w:val="Default"/>
    <w:rsid w:val="00406690"/>
    <w:pPr>
      <w:autoSpaceDE w:val="0"/>
      <w:autoSpaceDN w:val="0"/>
      <w:adjustRightInd w:val="0"/>
    </w:pPr>
    <w:rPr>
      <w:rFonts w:ascii="Arial" w:hAnsi="Arial" w:cs="Arial"/>
      <w:color w:val="000000"/>
      <w:lang w:eastAsia="zh-CN"/>
    </w:rPr>
  </w:style>
  <w:style w:type="character" w:styleId="Strong">
    <w:name w:val="Strong"/>
    <w:qFormat/>
    <w:rsid w:val="002141D3"/>
    <w:rPr>
      <w:b/>
      <w:bCs/>
    </w:rPr>
  </w:style>
  <w:style w:type="paragraph" w:styleId="ListParagraph">
    <w:name w:val="List Paragraph"/>
    <w:basedOn w:val="Normal"/>
    <w:uiPriority w:val="34"/>
    <w:qFormat/>
    <w:rsid w:val="003B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4478">
      <w:bodyDiv w:val="1"/>
      <w:marLeft w:val="0"/>
      <w:marRight w:val="0"/>
      <w:marTop w:val="0"/>
      <w:marBottom w:val="0"/>
      <w:divBdr>
        <w:top w:val="none" w:sz="0" w:space="0" w:color="auto"/>
        <w:left w:val="none" w:sz="0" w:space="0" w:color="auto"/>
        <w:bottom w:val="none" w:sz="0" w:space="0" w:color="auto"/>
        <w:right w:val="none" w:sz="0" w:space="0" w:color="auto"/>
      </w:divBdr>
    </w:div>
    <w:div w:id="999891551">
      <w:bodyDiv w:val="1"/>
      <w:marLeft w:val="0"/>
      <w:marRight w:val="0"/>
      <w:marTop w:val="0"/>
      <w:marBottom w:val="0"/>
      <w:divBdr>
        <w:top w:val="none" w:sz="0" w:space="0" w:color="auto"/>
        <w:left w:val="none" w:sz="0" w:space="0" w:color="auto"/>
        <w:bottom w:val="none" w:sz="0" w:space="0" w:color="auto"/>
        <w:right w:val="none" w:sz="0" w:space="0" w:color="auto"/>
      </w:divBdr>
    </w:div>
    <w:div w:id="1007249926">
      <w:bodyDiv w:val="1"/>
      <w:marLeft w:val="0"/>
      <w:marRight w:val="0"/>
      <w:marTop w:val="0"/>
      <w:marBottom w:val="0"/>
      <w:divBdr>
        <w:top w:val="none" w:sz="0" w:space="0" w:color="auto"/>
        <w:left w:val="none" w:sz="0" w:space="0" w:color="auto"/>
        <w:bottom w:val="none" w:sz="0" w:space="0" w:color="auto"/>
        <w:right w:val="none" w:sz="0" w:space="0" w:color="auto"/>
      </w:divBdr>
    </w:div>
    <w:div w:id="1037663251">
      <w:bodyDiv w:val="1"/>
      <w:marLeft w:val="0"/>
      <w:marRight w:val="0"/>
      <w:marTop w:val="0"/>
      <w:marBottom w:val="0"/>
      <w:divBdr>
        <w:top w:val="none" w:sz="0" w:space="0" w:color="auto"/>
        <w:left w:val="none" w:sz="0" w:space="0" w:color="auto"/>
        <w:bottom w:val="none" w:sz="0" w:space="0" w:color="auto"/>
        <w:right w:val="none" w:sz="0" w:space="0" w:color="auto"/>
      </w:divBdr>
    </w:div>
    <w:div w:id="1040473857">
      <w:bodyDiv w:val="1"/>
      <w:marLeft w:val="0"/>
      <w:marRight w:val="0"/>
      <w:marTop w:val="0"/>
      <w:marBottom w:val="0"/>
      <w:divBdr>
        <w:top w:val="none" w:sz="0" w:space="0" w:color="auto"/>
        <w:left w:val="none" w:sz="0" w:space="0" w:color="auto"/>
        <w:bottom w:val="none" w:sz="0" w:space="0" w:color="auto"/>
        <w:right w:val="none" w:sz="0" w:space="0" w:color="auto"/>
      </w:divBdr>
    </w:div>
    <w:div w:id="1679231397">
      <w:bodyDiv w:val="1"/>
      <w:marLeft w:val="0"/>
      <w:marRight w:val="0"/>
      <w:marTop w:val="0"/>
      <w:marBottom w:val="0"/>
      <w:divBdr>
        <w:top w:val="none" w:sz="0" w:space="0" w:color="auto"/>
        <w:left w:val="none" w:sz="0" w:space="0" w:color="auto"/>
        <w:bottom w:val="none" w:sz="0" w:space="0" w:color="auto"/>
        <w:right w:val="none" w:sz="0" w:space="0" w:color="auto"/>
      </w:divBdr>
    </w:div>
    <w:div w:id="1726370411">
      <w:bodyDiv w:val="1"/>
      <w:marLeft w:val="0"/>
      <w:marRight w:val="0"/>
      <w:marTop w:val="0"/>
      <w:marBottom w:val="0"/>
      <w:divBdr>
        <w:top w:val="none" w:sz="0" w:space="0" w:color="auto"/>
        <w:left w:val="none" w:sz="0" w:space="0" w:color="auto"/>
        <w:bottom w:val="none" w:sz="0" w:space="0" w:color="auto"/>
        <w:right w:val="none" w:sz="0" w:space="0" w:color="auto"/>
      </w:divBdr>
    </w:div>
    <w:div w:id="1793594230">
      <w:bodyDiv w:val="1"/>
      <w:marLeft w:val="0"/>
      <w:marRight w:val="0"/>
      <w:marTop w:val="0"/>
      <w:marBottom w:val="0"/>
      <w:divBdr>
        <w:top w:val="none" w:sz="0" w:space="0" w:color="auto"/>
        <w:left w:val="none" w:sz="0" w:space="0" w:color="auto"/>
        <w:bottom w:val="none" w:sz="0" w:space="0" w:color="auto"/>
        <w:right w:val="none" w:sz="0" w:space="0" w:color="auto"/>
      </w:divBdr>
    </w:div>
    <w:div w:id="1893539421">
      <w:bodyDiv w:val="1"/>
      <w:marLeft w:val="0"/>
      <w:marRight w:val="0"/>
      <w:marTop w:val="0"/>
      <w:marBottom w:val="0"/>
      <w:divBdr>
        <w:top w:val="none" w:sz="0" w:space="0" w:color="auto"/>
        <w:left w:val="none" w:sz="0" w:space="0" w:color="auto"/>
        <w:bottom w:val="none" w:sz="0" w:space="0" w:color="auto"/>
        <w:right w:val="none" w:sz="0" w:space="0" w:color="auto"/>
      </w:divBdr>
    </w:div>
    <w:div w:id="1916234438">
      <w:bodyDiv w:val="1"/>
      <w:marLeft w:val="0"/>
      <w:marRight w:val="0"/>
      <w:marTop w:val="0"/>
      <w:marBottom w:val="0"/>
      <w:divBdr>
        <w:top w:val="none" w:sz="0" w:space="0" w:color="auto"/>
        <w:left w:val="none" w:sz="0" w:space="0" w:color="auto"/>
        <w:bottom w:val="none" w:sz="0" w:space="0" w:color="auto"/>
        <w:right w:val="none" w:sz="0" w:space="0" w:color="auto"/>
      </w:divBdr>
    </w:div>
    <w:div w:id="2120290656">
      <w:bodyDiv w:val="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48657104">
              <w:marLeft w:val="0"/>
              <w:marRight w:val="0"/>
              <w:marTop w:val="0"/>
              <w:marBottom w:val="0"/>
              <w:divBdr>
                <w:top w:val="none" w:sz="0" w:space="0" w:color="auto"/>
                <w:left w:val="none" w:sz="0" w:space="0" w:color="auto"/>
                <w:bottom w:val="none" w:sz="0" w:space="0" w:color="auto"/>
                <w:right w:val="none" w:sz="0" w:space="0" w:color="auto"/>
              </w:divBdr>
              <w:divsChild>
                <w:div w:id="1518230875">
                  <w:marLeft w:val="0"/>
                  <w:marRight w:val="0"/>
                  <w:marTop w:val="0"/>
                  <w:marBottom w:val="0"/>
                  <w:divBdr>
                    <w:top w:val="none" w:sz="0" w:space="0" w:color="auto"/>
                    <w:left w:val="none" w:sz="0" w:space="0" w:color="auto"/>
                    <w:bottom w:val="none" w:sz="0" w:space="0" w:color="auto"/>
                    <w:right w:val="none" w:sz="0" w:space="0" w:color="auto"/>
                  </w:divBdr>
                  <w:divsChild>
                    <w:div w:id="926420865">
                      <w:marLeft w:val="0"/>
                      <w:marRight w:val="0"/>
                      <w:marTop w:val="45"/>
                      <w:marBottom w:val="0"/>
                      <w:divBdr>
                        <w:top w:val="none" w:sz="0" w:space="0" w:color="auto"/>
                        <w:left w:val="none" w:sz="0" w:space="0" w:color="auto"/>
                        <w:bottom w:val="none" w:sz="0" w:space="0" w:color="auto"/>
                        <w:right w:val="none" w:sz="0" w:space="0" w:color="auto"/>
                      </w:divBdr>
                      <w:divsChild>
                        <w:div w:id="125004705">
                          <w:marLeft w:val="0"/>
                          <w:marRight w:val="0"/>
                          <w:marTop w:val="0"/>
                          <w:marBottom w:val="0"/>
                          <w:divBdr>
                            <w:top w:val="none" w:sz="0" w:space="0" w:color="auto"/>
                            <w:left w:val="none" w:sz="0" w:space="0" w:color="auto"/>
                            <w:bottom w:val="none" w:sz="0" w:space="0" w:color="auto"/>
                            <w:right w:val="none" w:sz="0" w:space="0" w:color="auto"/>
                          </w:divBdr>
                          <w:divsChild>
                            <w:div w:id="959847679">
                              <w:marLeft w:val="0"/>
                              <w:marRight w:val="0"/>
                              <w:marTop w:val="0"/>
                              <w:marBottom w:val="0"/>
                              <w:divBdr>
                                <w:top w:val="none" w:sz="0" w:space="0" w:color="auto"/>
                                <w:left w:val="none" w:sz="0" w:space="0" w:color="auto"/>
                                <w:bottom w:val="none" w:sz="0" w:space="0" w:color="auto"/>
                                <w:right w:val="none" w:sz="0" w:space="0" w:color="auto"/>
                              </w:divBdr>
                            </w:div>
                            <w:div w:id="1634213047">
                              <w:marLeft w:val="0"/>
                              <w:marRight w:val="0"/>
                              <w:marTop w:val="0"/>
                              <w:marBottom w:val="0"/>
                              <w:divBdr>
                                <w:top w:val="none" w:sz="0" w:space="0" w:color="auto"/>
                                <w:left w:val="none" w:sz="0" w:space="0" w:color="auto"/>
                                <w:bottom w:val="none" w:sz="0" w:space="0" w:color="auto"/>
                                <w:right w:val="none" w:sz="0" w:space="0" w:color="auto"/>
                              </w:divBdr>
                            </w:div>
                            <w:div w:id="516846594">
                              <w:marLeft w:val="0"/>
                              <w:marRight w:val="0"/>
                              <w:marTop w:val="0"/>
                              <w:marBottom w:val="0"/>
                              <w:divBdr>
                                <w:top w:val="none" w:sz="0" w:space="0" w:color="auto"/>
                                <w:left w:val="none" w:sz="0" w:space="0" w:color="auto"/>
                                <w:bottom w:val="none" w:sz="0" w:space="0" w:color="auto"/>
                                <w:right w:val="none" w:sz="0" w:space="0" w:color="auto"/>
                              </w:divBdr>
                            </w:div>
                            <w:div w:id="415591877">
                              <w:blockQuote w:val="1"/>
                              <w:marLeft w:val="0"/>
                              <w:marRight w:val="0"/>
                              <w:marTop w:val="225"/>
                              <w:marBottom w:val="225"/>
                              <w:divBdr>
                                <w:top w:val="single" w:sz="6" w:space="11" w:color="DBDBDB"/>
                                <w:left w:val="single" w:sz="6" w:space="11" w:color="DBDBDB"/>
                                <w:bottom w:val="single" w:sz="6" w:space="11" w:color="DBDBDB"/>
                                <w:right w:val="single" w:sz="6" w:space="11" w:color="DBDBDB"/>
                              </w:divBdr>
                            </w:div>
                            <w:div w:id="1128234098">
                              <w:marLeft w:val="0"/>
                              <w:marRight w:val="0"/>
                              <w:marTop w:val="0"/>
                              <w:marBottom w:val="0"/>
                              <w:divBdr>
                                <w:top w:val="none" w:sz="0" w:space="0" w:color="auto"/>
                                <w:left w:val="none" w:sz="0" w:space="0" w:color="auto"/>
                                <w:bottom w:val="none" w:sz="0" w:space="0" w:color="auto"/>
                                <w:right w:val="none" w:sz="0" w:space="0" w:color="auto"/>
                              </w:divBdr>
                            </w:div>
                            <w:div w:id="1182859492">
                              <w:marLeft w:val="0"/>
                              <w:marRight w:val="0"/>
                              <w:marTop w:val="0"/>
                              <w:marBottom w:val="0"/>
                              <w:divBdr>
                                <w:top w:val="none" w:sz="0" w:space="0" w:color="auto"/>
                                <w:left w:val="none" w:sz="0" w:space="0" w:color="auto"/>
                                <w:bottom w:val="none" w:sz="0" w:space="0" w:color="auto"/>
                                <w:right w:val="none" w:sz="0" w:space="0" w:color="auto"/>
                              </w:divBdr>
                            </w:div>
                            <w:div w:id="758452693">
                              <w:marLeft w:val="0"/>
                              <w:marRight w:val="0"/>
                              <w:marTop w:val="0"/>
                              <w:marBottom w:val="0"/>
                              <w:divBdr>
                                <w:top w:val="none" w:sz="0" w:space="0" w:color="auto"/>
                                <w:left w:val="none" w:sz="0" w:space="0" w:color="auto"/>
                                <w:bottom w:val="none" w:sz="0" w:space="0" w:color="auto"/>
                                <w:right w:val="none" w:sz="0" w:space="0" w:color="auto"/>
                              </w:divBdr>
                            </w:div>
                            <w:div w:id="618949326">
                              <w:marLeft w:val="0"/>
                              <w:marRight w:val="0"/>
                              <w:marTop w:val="0"/>
                              <w:marBottom w:val="0"/>
                              <w:divBdr>
                                <w:top w:val="none" w:sz="0" w:space="0" w:color="auto"/>
                                <w:left w:val="none" w:sz="0" w:space="0" w:color="auto"/>
                                <w:bottom w:val="none" w:sz="0" w:space="0" w:color="auto"/>
                                <w:right w:val="none" w:sz="0" w:space="0" w:color="auto"/>
                              </w:divBdr>
                            </w:div>
                            <w:div w:id="377239384">
                              <w:marLeft w:val="0"/>
                              <w:marRight w:val="0"/>
                              <w:marTop w:val="0"/>
                              <w:marBottom w:val="0"/>
                              <w:divBdr>
                                <w:top w:val="none" w:sz="0" w:space="0" w:color="auto"/>
                                <w:left w:val="none" w:sz="0" w:space="0" w:color="auto"/>
                                <w:bottom w:val="none" w:sz="0" w:space="0" w:color="auto"/>
                                <w:right w:val="none" w:sz="0" w:space="0" w:color="auto"/>
                              </w:divBdr>
                            </w:div>
                            <w:div w:id="1066875538">
                              <w:blockQuote w:val="1"/>
                              <w:marLeft w:val="0"/>
                              <w:marRight w:val="0"/>
                              <w:marTop w:val="225"/>
                              <w:marBottom w:val="225"/>
                              <w:divBdr>
                                <w:top w:val="single" w:sz="6" w:space="11" w:color="DBDBDB"/>
                                <w:left w:val="single" w:sz="6" w:space="11" w:color="DBDBDB"/>
                                <w:bottom w:val="single" w:sz="6" w:space="11" w:color="DBDBDB"/>
                                <w:right w:val="single" w:sz="6" w:space="11" w:color="DBDBDB"/>
                              </w:divBdr>
                            </w:div>
                            <w:div w:id="385375886">
                              <w:marLeft w:val="0"/>
                              <w:marRight w:val="0"/>
                              <w:marTop w:val="0"/>
                              <w:marBottom w:val="0"/>
                              <w:divBdr>
                                <w:top w:val="none" w:sz="0" w:space="0" w:color="auto"/>
                                <w:left w:val="none" w:sz="0" w:space="0" w:color="auto"/>
                                <w:bottom w:val="none" w:sz="0" w:space="0" w:color="auto"/>
                                <w:right w:val="none" w:sz="0" w:space="0" w:color="auto"/>
                              </w:divBdr>
                            </w:div>
                            <w:div w:id="27338418">
                              <w:marLeft w:val="0"/>
                              <w:marRight w:val="0"/>
                              <w:marTop w:val="0"/>
                              <w:marBottom w:val="0"/>
                              <w:divBdr>
                                <w:top w:val="none" w:sz="0" w:space="0" w:color="auto"/>
                                <w:left w:val="none" w:sz="0" w:space="0" w:color="auto"/>
                                <w:bottom w:val="none" w:sz="0" w:space="0" w:color="auto"/>
                                <w:right w:val="none" w:sz="0" w:space="0" w:color="auto"/>
                              </w:divBdr>
                            </w:div>
                            <w:div w:id="226959689">
                              <w:marLeft w:val="0"/>
                              <w:marRight w:val="0"/>
                              <w:marTop w:val="0"/>
                              <w:marBottom w:val="0"/>
                              <w:divBdr>
                                <w:top w:val="none" w:sz="0" w:space="0" w:color="auto"/>
                                <w:left w:val="none" w:sz="0" w:space="0" w:color="auto"/>
                                <w:bottom w:val="none" w:sz="0" w:space="0" w:color="auto"/>
                                <w:right w:val="none" w:sz="0" w:space="0" w:color="auto"/>
                              </w:divBdr>
                            </w:div>
                            <w:div w:id="2066298035">
                              <w:blockQuote w:val="1"/>
                              <w:marLeft w:val="0"/>
                              <w:marRight w:val="0"/>
                              <w:marTop w:val="225"/>
                              <w:marBottom w:val="225"/>
                              <w:divBdr>
                                <w:top w:val="single" w:sz="6" w:space="11" w:color="DBDBDB"/>
                                <w:left w:val="single" w:sz="6" w:space="11" w:color="DBDBDB"/>
                                <w:bottom w:val="single" w:sz="6" w:space="11" w:color="DBDBDB"/>
                                <w:right w:val="single" w:sz="6" w:space="11" w:color="DBDBDB"/>
                              </w:divBdr>
                            </w:div>
                            <w:div w:id="1218737017">
                              <w:marLeft w:val="0"/>
                              <w:marRight w:val="0"/>
                              <w:marTop w:val="0"/>
                              <w:marBottom w:val="0"/>
                              <w:divBdr>
                                <w:top w:val="none" w:sz="0" w:space="0" w:color="auto"/>
                                <w:left w:val="none" w:sz="0" w:space="0" w:color="auto"/>
                                <w:bottom w:val="none" w:sz="0" w:space="0" w:color="auto"/>
                                <w:right w:val="none" w:sz="0" w:space="0" w:color="auto"/>
                              </w:divBdr>
                            </w:div>
                            <w:div w:id="594823731">
                              <w:marLeft w:val="0"/>
                              <w:marRight w:val="0"/>
                              <w:marTop w:val="0"/>
                              <w:marBottom w:val="0"/>
                              <w:divBdr>
                                <w:top w:val="none" w:sz="0" w:space="0" w:color="auto"/>
                                <w:left w:val="none" w:sz="0" w:space="0" w:color="auto"/>
                                <w:bottom w:val="none" w:sz="0" w:space="0" w:color="auto"/>
                                <w:right w:val="none" w:sz="0" w:space="0" w:color="auto"/>
                              </w:divBdr>
                            </w:div>
                            <w:div w:id="312835277">
                              <w:marLeft w:val="0"/>
                              <w:marRight w:val="0"/>
                              <w:marTop w:val="0"/>
                              <w:marBottom w:val="0"/>
                              <w:divBdr>
                                <w:top w:val="none" w:sz="0" w:space="0" w:color="auto"/>
                                <w:left w:val="none" w:sz="0" w:space="0" w:color="auto"/>
                                <w:bottom w:val="none" w:sz="0" w:space="0" w:color="auto"/>
                                <w:right w:val="none" w:sz="0" w:space="0" w:color="auto"/>
                              </w:divBdr>
                            </w:div>
                            <w:div w:id="1684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BFO%20Letterhead%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BFO Letterhead Template-1</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Chantal Lalonde Design</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Bereaved Families of Ottawa</dc:creator>
  <cp:lastModifiedBy>Owner</cp:lastModifiedBy>
  <cp:revision>4</cp:revision>
  <cp:lastPrinted>2019-11-15T23:02:00Z</cp:lastPrinted>
  <dcterms:created xsi:type="dcterms:W3CDTF">2020-01-12T03:07:00Z</dcterms:created>
  <dcterms:modified xsi:type="dcterms:W3CDTF">2020-01-13T04:43:00Z</dcterms:modified>
</cp:coreProperties>
</file>